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9" w:rsidRPr="00750BD5" w:rsidRDefault="003D4112" w:rsidP="00750BD5">
      <w:pPr>
        <w:spacing w:after="0" w:line="240" w:lineRule="auto"/>
        <w:rPr>
          <w:rFonts w:ascii="Arial" w:hAnsi="Arial" w:cs="Arial"/>
          <w:b/>
          <w:bCs/>
          <w:sz w:val="24"/>
          <w:szCs w:val="24"/>
        </w:rPr>
      </w:pPr>
      <w:r w:rsidRPr="00750BD5">
        <w:rPr>
          <w:rFonts w:ascii="Arial" w:hAnsi="Arial" w:cs="Arial"/>
          <w:b/>
          <w:bCs/>
          <w:sz w:val="24"/>
          <w:szCs w:val="24"/>
        </w:rPr>
        <w:t>Besluitenlijst van de generale synode d.d. 10, 11 en 12 november 2011</w:t>
      </w:r>
    </w:p>
    <w:p w:rsidR="003D4112" w:rsidRPr="00750BD5" w:rsidRDefault="003D4112" w:rsidP="00750BD5">
      <w:pPr>
        <w:spacing w:after="0" w:line="240" w:lineRule="auto"/>
        <w:rPr>
          <w:rFonts w:ascii="Arial" w:hAnsi="Arial" w:cs="Arial"/>
          <w:b/>
          <w:bCs/>
        </w:rPr>
      </w:pPr>
    </w:p>
    <w:p w:rsidR="00750BD5" w:rsidRPr="00750BD5" w:rsidRDefault="00750BD5" w:rsidP="00750BD5">
      <w:pPr>
        <w:spacing w:after="0" w:line="240" w:lineRule="auto"/>
        <w:rPr>
          <w:rFonts w:ascii="Arial" w:hAnsi="Arial" w:cs="Arial"/>
          <w:b/>
          <w:bCs/>
        </w:rPr>
      </w:pPr>
    </w:p>
    <w:p w:rsidR="003D4112" w:rsidRPr="00750BD5" w:rsidRDefault="003D4112" w:rsidP="00750BD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50BD5">
        <w:rPr>
          <w:rFonts w:ascii="Arial" w:hAnsi="Arial" w:cs="Arial"/>
          <w:b/>
          <w:bCs/>
        </w:rPr>
        <w:t>A. Visienota “De Hartslag van het leven” (AZ 11-26)</w:t>
      </w:r>
    </w:p>
    <w:p w:rsidR="003D4112" w:rsidRPr="00750BD5" w:rsidRDefault="003D4112" w:rsidP="00750BD5">
      <w:pPr>
        <w:spacing w:after="0" w:line="240" w:lineRule="auto"/>
        <w:rPr>
          <w:rFonts w:ascii="Arial" w:hAnsi="Arial" w:cs="Arial"/>
        </w:rPr>
      </w:pPr>
    </w:p>
    <w:p w:rsidR="003D4112" w:rsidRPr="00750BD5" w:rsidRDefault="003D4112" w:rsidP="00750BD5">
      <w:pPr>
        <w:spacing w:after="0" w:line="240" w:lineRule="auto"/>
        <w:rPr>
          <w:rFonts w:ascii="Arial" w:hAnsi="Arial" w:cs="Arial"/>
          <w:sz w:val="20"/>
          <w:szCs w:val="20"/>
        </w:rPr>
      </w:pPr>
      <w:r w:rsidRPr="00750BD5">
        <w:rPr>
          <w:rFonts w:ascii="Arial" w:hAnsi="Arial" w:cs="Arial"/>
          <w:sz w:val="20"/>
          <w:szCs w:val="20"/>
        </w:rPr>
        <w:t>De generale synode heeft kennisgenomen van:</w:t>
      </w:r>
    </w:p>
    <w:p w:rsidR="003D4112" w:rsidRPr="00750BD5" w:rsidRDefault="003D4112" w:rsidP="00750BD5">
      <w:pPr>
        <w:pStyle w:val="Lijstalinea"/>
        <w:numPr>
          <w:ilvl w:val="0"/>
          <w:numId w:val="4"/>
        </w:numPr>
        <w:spacing w:after="0" w:line="240" w:lineRule="auto"/>
        <w:ind w:left="426"/>
        <w:rPr>
          <w:rFonts w:ascii="Arial" w:hAnsi="Arial" w:cs="Arial"/>
          <w:sz w:val="20"/>
          <w:szCs w:val="20"/>
        </w:rPr>
      </w:pPr>
      <w:r w:rsidRPr="00750BD5">
        <w:rPr>
          <w:rFonts w:ascii="Arial" w:hAnsi="Arial" w:cs="Arial"/>
          <w:sz w:val="20"/>
          <w:szCs w:val="20"/>
        </w:rPr>
        <w:t>De nota van het moderamen van generale synode van de Protestantse Kerk in Nederland getiteld ‘De hartslag van het leven’ (AZ 11.26);</w:t>
      </w:r>
    </w:p>
    <w:p w:rsidR="003D4112" w:rsidRPr="00750BD5" w:rsidRDefault="003D4112" w:rsidP="00750BD5">
      <w:pPr>
        <w:pStyle w:val="Lijstalinea"/>
        <w:numPr>
          <w:ilvl w:val="0"/>
          <w:numId w:val="4"/>
        </w:numPr>
        <w:spacing w:after="0" w:line="240" w:lineRule="auto"/>
        <w:ind w:left="426"/>
        <w:rPr>
          <w:rFonts w:ascii="Arial" w:hAnsi="Arial" w:cs="Arial"/>
          <w:sz w:val="20"/>
          <w:szCs w:val="20"/>
        </w:rPr>
      </w:pPr>
      <w:r w:rsidRPr="00750BD5">
        <w:rPr>
          <w:rFonts w:ascii="Arial" w:hAnsi="Arial" w:cs="Arial"/>
          <w:sz w:val="20"/>
          <w:szCs w:val="20"/>
        </w:rPr>
        <w:t>Het rapport van de commissie van rapport ad hoc d.d. 31 oktober 2011;</w:t>
      </w:r>
    </w:p>
    <w:p w:rsidR="003D4112" w:rsidRPr="00750BD5" w:rsidRDefault="003D4112" w:rsidP="00750BD5">
      <w:pPr>
        <w:numPr>
          <w:ilvl w:val="0"/>
          <w:numId w:val="4"/>
        </w:numPr>
        <w:spacing w:after="0" w:line="240" w:lineRule="auto"/>
        <w:ind w:left="426"/>
        <w:rPr>
          <w:rFonts w:ascii="Arial" w:hAnsi="Arial" w:cs="Arial"/>
          <w:sz w:val="20"/>
          <w:szCs w:val="20"/>
        </w:rPr>
      </w:pPr>
      <w:r w:rsidRPr="00750BD5">
        <w:rPr>
          <w:rFonts w:ascii="Arial" w:hAnsi="Arial" w:cs="Arial"/>
          <w:sz w:val="20"/>
          <w:szCs w:val="20"/>
        </w:rPr>
        <w:t>Het advies van de generale raad van advies d.d. 4 november 2011;</w:t>
      </w:r>
    </w:p>
    <w:p w:rsidR="003D4112" w:rsidRPr="00750BD5" w:rsidRDefault="003D4112" w:rsidP="00750BD5">
      <w:pPr>
        <w:spacing w:after="0" w:line="240" w:lineRule="auto"/>
        <w:rPr>
          <w:rFonts w:ascii="Arial" w:hAnsi="Arial" w:cs="Arial"/>
          <w:sz w:val="20"/>
          <w:szCs w:val="20"/>
        </w:rPr>
      </w:pPr>
    </w:p>
    <w:p w:rsidR="003D4112" w:rsidRPr="00750BD5" w:rsidRDefault="003D4112" w:rsidP="00750BD5">
      <w:pPr>
        <w:spacing w:after="0" w:line="240" w:lineRule="auto"/>
        <w:rPr>
          <w:rFonts w:ascii="Arial" w:hAnsi="Arial" w:cs="Arial"/>
          <w:i/>
          <w:iCs/>
          <w:sz w:val="20"/>
          <w:szCs w:val="20"/>
        </w:rPr>
      </w:pPr>
      <w:r w:rsidRPr="00750BD5">
        <w:rPr>
          <w:rFonts w:ascii="Arial" w:hAnsi="Arial" w:cs="Arial"/>
          <w:i/>
          <w:iCs/>
          <w:sz w:val="20"/>
          <w:szCs w:val="20"/>
        </w:rPr>
        <w:t>De generale synode overweegt:</w:t>
      </w:r>
    </w:p>
    <w:p w:rsidR="003D4112" w:rsidRPr="00750BD5" w:rsidRDefault="003D4112" w:rsidP="00750BD5">
      <w:pPr>
        <w:numPr>
          <w:ilvl w:val="0"/>
          <w:numId w:val="3"/>
        </w:numPr>
        <w:autoSpaceDE w:val="0"/>
        <w:autoSpaceDN w:val="0"/>
        <w:adjustRightInd w:val="0"/>
        <w:spacing w:after="0" w:line="240" w:lineRule="auto"/>
        <w:rPr>
          <w:rFonts w:ascii="Arial" w:hAnsi="Arial" w:cs="Arial"/>
          <w:sz w:val="20"/>
          <w:szCs w:val="20"/>
        </w:rPr>
      </w:pPr>
      <w:r w:rsidRPr="00750BD5">
        <w:rPr>
          <w:rFonts w:ascii="Arial" w:hAnsi="Arial" w:cs="Arial"/>
          <w:sz w:val="20"/>
          <w:szCs w:val="20"/>
        </w:rPr>
        <w:t xml:space="preserve">De generale synode heeft tot taak </w:t>
      </w:r>
      <w:r w:rsidRPr="00750BD5">
        <w:rPr>
          <w:rFonts w:ascii="Arial" w:hAnsi="Arial" w:cs="Arial"/>
          <w:sz w:val="20"/>
          <w:szCs w:val="20"/>
          <w:lang w:eastAsia="nl-NL"/>
        </w:rPr>
        <w:t>het beleidsplan ter zake van het leven en werken van de kerk in haar geheel vast te stellen (</w:t>
      </w:r>
      <w:proofErr w:type="spellStart"/>
      <w:r w:rsidRPr="00750BD5">
        <w:rPr>
          <w:rFonts w:ascii="Arial" w:hAnsi="Arial" w:cs="Arial"/>
          <w:sz w:val="20"/>
          <w:szCs w:val="20"/>
          <w:lang w:eastAsia="nl-NL"/>
        </w:rPr>
        <w:t>ord</w:t>
      </w:r>
      <w:proofErr w:type="spellEnd"/>
      <w:r w:rsidRPr="00750BD5">
        <w:rPr>
          <w:rFonts w:ascii="Arial" w:hAnsi="Arial" w:cs="Arial"/>
          <w:sz w:val="20"/>
          <w:szCs w:val="20"/>
          <w:lang w:eastAsia="nl-NL"/>
        </w:rPr>
        <w:t>. 4-26-1);</w:t>
      </w:r>
    </w:p>
    <w:p w:rsidR="003D4112" w:rsidRPr="00750BD5" w:rsidRDefault="003D4112" w:rsidP="00750BD5">
      <w:pPr>
        <w:numPr>
          <w:ilvl w:val="0"/>
          <w:numId w:val="3"/>
        </w:numPr>
        <w:spacing w:after="0" w:line="240" w:lineRule="auto"/>
        <w:rPr>
          <w:rFonts w:ascii="Arial" w:hAnsi="Arial" w:cs="Arial"/>
          <w:sz w:val="20"/>
          <w:szCs w:val="20"/>
        </w:rPr>
      </w:pPr>
      <w:r w:rsidRPr="00750BD5">
        <w:rPr>
          <w:rFonts w:ascii="Arial" w:hAnsi="Arial" w:cs="Arial"/>
          <w:sz w:val="20"/>
          <w:szCs w:val="20"/>
        </w:rPr>
        <w:t>De visienota ‘Leren leven van de verwondering’ uit 2005 dient een vervolg te krijgen op grond van actuele ontwikkelingen in kerk en samenleving;</w:t>
      </w:r>
    </w:p>
    <w:p w:rsidR="003D4112" w:rsidRPr="00750BD5" w:rsidRDefault="003D4112" w:rsidP="00750BD5">
      <w:pPr>
        <w:numPr>
          <w:ilvl w:val="0"/>
          <w:numId w:val="3"/>
        </w:numPr>
        <w:spacing w:after="0" w:line="240" w:lineRule="auto"/>
        <w:rPr>
          <w:rFonts w:ascii="Arial" w:hAnsi="Arial" w:cs="Arial"/>
          <w:sz w:val="20"/>
          <w:szCs w:val="20"/>
        </w:rPr>
      </w:pPr>
      <w:r w:rsidRPr="00750BD5">
        <w:rPr>
          <w:rFonts w:ascii="Arial" w:hAnsi="Arial" w:cs="Arial"/>
          <w:sz w:val="20"/>
          <w:szCs w:val="20"/>
        </w:rPr>
        <w:t xml:space="preserve">De nieuwe visienota ‘De hartslag van het leven’ biedt, na bespreking op 10 november 2011 en verwerking van gemaakte opmerkingen, een samenhangend perspectief voor het leven en werken van de kerk in haar geheel en de dienstenorganisatie. </w:t>
      </w:r>
    </w:p>
    <w:p w:rsidR="003D4112" w:rsidRPr="00750BD5" w:rsidRDefault="003D4112" w:rsidP="00750BD5">
      <w:pPr>
        <w:pStyle w:val="Geenafstand"/>
        <w:numPr>
          <w:ilvl w:val="0"/>
          <w:numId w:val="3"/>
        </w:numPr>
        <w:rPr>
          <w:rFonts w:ascii="Arial" w:hAnsi="Arial" w:cs="Arial"/>
          <w:sz w:val="20"/>
          <w:szCs w:val="20"/>
        </w:rPr>
      </w:pPr>
      <w:r w:rsidRPr="00750BD5">
        <w:rPr>
          <w:rFonts w:ascii="Arial" w:hAnsi="Arial" w:cs="Arial"/>
          <w:sz w:val="20"/>
          <w:szCs w:val="20"/>
        </w:rPr>
        <w:t>De nieuwe visienota bevat goede aanknopingspunten voor het gesprek in de kerkenraad en in de gemeente.</w:t>
      </w:r>
    </w:p>
    <w:p w:rsidR="003D4112" w:rsidRPr="00750BD5" w:rsidRDefault="003D4112" w:rsidP="00750BD5">
      <w:pPr>
        <w:spacing w:after="0" w:line="240" w:lineRule="auto"/>
        <w:ind w:left="720"/>
        <w:rPr>
          <w:rFonts w:ascii="Arial" w:hAnsi="Arial" w:cs="Arial"/>
          <w:sz w:val="20"/>
          <w:szCs w:val="20"/>
        </w:rPr>
      </w:pPr>
    </w:p>
    <w:p w:rsidR="003D4112" w:rsidRPr="00750BD5" w:rsidRDefault="003D4112" w:rsidP="00750BD5">
      <w:pPr>
        <w:spacing w:after="0" w:line="240" w:lineRule="auto"/>
        <w:rPr>
          <w:rFonts w:ascii="Arial" w:hAnsi="Arial" w:cs="Arial"/>
          <w:i/>
          <w:iCs/>
          <w:sz w:val="20"/>
          <w:szCs w:val="20"/>
        </w:rPr>
      </w:pPr>
      <w:r w:rsidRPr="00750BD5">
        <w:rPr>
          <w:rFonts w:ascii="Arial" w:hAnsi="Arial" w:cs="Arial"/>
          <w:i/>
          <w:iCs/>
          <w:sz w:val="20"/>
          <w:szCs w:val="20"/>
        </w:rPr>
        <w:t>De generale synode besluit:</w:t>
      </w:r>
    </w:p>
    <w:p w:rsidR="003D4112" w:rsidRPr="00750BD5" w:rsidRDefault="003D4112" w:rsidP="00750BD5">
      <w:pPr>
        <w:numPr>
          <w:ilvl w:val="0"/>
          <w:numId w:val="2"/>
        </w:numPr>
        <w:spacing w:after="0" w:line="240" w:lineRule="auto"/>
        <w:rPr>
          <w:rFonts w:ascii="Arial" w:hAnsi="Arial" w:cs="Arial"/>
          <w:sz w:val="20"/>
          <w:szCs w:val="20"/>
        </w:rPr>
      </w:pPr>
      <w:r w:rsidRPr="00750BD5">
        <w:rPr>
          <w:rFonts w:ascii="Arial" w:hAnsi="Arial" w:cs="Arial"/>
          <w:sz w:val="20"/>
          <w:szCs w:val="20"/>
        </w:rPr>
        <w:t xml:space="preserve">De nota ‘De hartslag van het leven’ na verwerking van de gemaakte opmerkingen in de bespreking op 10 november 2011 te aanvaarden als visienota voor het leven en werken van de Protestantse Kerk; </w:t>
      </w:r>
    </w:p>
    <w:p w:rsidR="003D4112" w:rsidRPr="00750BD5" w:rsidRDefault="003D4112" w:rsidP="00750BD5">
      <w:pPr>
        <w:numPr>
          <w:ilvl w:val="0"/>
          <w:numId w:val="2"/>
        </w:numPr>
        <w:spacing w:after="0" w:line="240" w:lineRule="auto"/>
        <w:rPr>
          <w:rFonts w:ascii="Arial" w:hAnsi="Arial" w:cs="Arial"/>
          <w:sz w:val="20"/>
          <w:szCs w:val="20"/>
        </w:rPr>
      </w:pPr>
      <w:r w:rsidRPr="00750BD5">
        <w:rPr>
          <w:rFonts w:ascii="Arial" w:hAnsi="Arial" w:cs="Arial"/>
          <w:sz w:val="20"/>
          <w:szCs w:val="20"/>
        </w:rPr>
        <w:t>Het moderamen van de generale synode op te dragen de nota in aangepaste vorm (als vermeld onder 1) ter informatie nogmaals toe te zenden aan synodeleden;</w:t>
      </w:r>
    </w:p>
    <w:p w:rsidR="003D4112" w:rsidRPr="00750BD5" w:rsidRDefault="003D4112" w:rsidP="00750BD5">
      <w:pPr>
        <w:numPr>
          <w:ilvl w:val="0"/>
          <w:numId w:val="2"/>
        </w:numPr>
        <w:spacing w:after="0" w:line="240" w:lineRule="auto"/>
        <w:rPr>
          <w:rFonts w:ascii="Arial" w:hAnsi="Arial" w:cs="Arial"/>
          <w:sz w:val="20"/>
          <w:szCs w:val="20"/>
        </w:rPr>
      </w:pPr>
      <w:r w:rsidRPr="00750BD5">
        <w:rPr>
          <w:rFonts w:ascii="Arial" w:hAnsi="Arial" w:cs="Arial"/>
          <w:sz w:val="20"/>
          <w:szCs w:val="20"/>
        </w:rPr>
        <w:t xml:space="preserve">Het moderamen van de generale synode op te dragen om bij het ontwikkelen en uitvoeren van het beleid in de komende beleidsperiode de in de nota genoemde handvatten als uitgangspunt te nemen; </w:t>
      </w:r>
    </w:p>
    <w:p w:rsidR="003D4112" w:rsidRPr="00750BD5" w:rsidRDefault="003D4112" w:rsidP="00750BD5">
      <w:pPr>
        <w:pStyle w:val="Geenafstand"/>
        <w:numPr>
          <w:ilvl w:val="0"/>
          <w:numId w:val="2"/>
        </w:numPr>
        <w:rPr>
          <w:rFonts w:ascii="Arial" w:hAnsi="Arial" w:cs="Arial"/>
          <w:sz w:val="20"/>
          <w:szCs w:val="20"/>
        </w:rPr>
      </w:pPr>
      <w:r w:rsidRPr="00750BD5">
        <w:rPr>
          <w:rFonts w:ascii="Arial" w:hAnsi="Arial" w:cs="Arial"/>
          <w:sz w:val="20"/>
          <w:szCs w:val="20"/>
        </w:rPr>
        <w:t>Het moderamen van de generale synode op te dragen om het bestuur van de dienstenorganisatie te verzoeken de nota, met een gesprekshandreiking, toe te zenden aan alle gemeenten van de Protestantse Kerk in Nederland met de suggestie deze nota in de kerkenraad en de gemeente te bespreken.</w:t>
      </w:r>
    </w:p>
    <w:p w:rsidR="003D4112" w:rsidRPr="00750BD5" w:rsidRDefault="003D4112" w:rsidP="00750BD5">
      <w:pPr>
        <w:numPr>
          <w:ilvl w:val="0"/>
          <w:numId w:val="2"/>
        </w:numPr>
        <w:spacing w:after="0" w:line="240" w:lineRule="auto"/>
        <w:rPr>
          <w:rFonts w:ascii="Arial" w:hAnsi="Arial" w:cs="Arial"/>
          <w:sz w:val="20"/>
          <w:szCs w:val="20"/>
        </w:rPr>
      </w:pPr>
      <w:r w:rsidRPr="00750BD5">
        <w:rPr>
          <w:rFonts w:ascii="Arial" w:hAnsi="Arial" w:cs="Arial"/>
          <w:sz w:val="20"/>
          <w:szCs w:val="20"/>
        </w:rPr>
        <w:t>Het moderamen van de generale synode op te dragen om het bestuur van de dienstenorganisatie te verzoeken om bij het ontwikkelen van een nieuwe beleidsnota voor de dienstenorganisatie voor de komende beleidsperiode de visienota en de daarbij behorende handvatten voor beleid als uitgangspunt te nemen;</w:t>
      </w:r>
    </w:p>
    <w:p w:rsidR="003D4112" w:rsidRPr="00750BD5" w:rsidRDefault="003D4112" w:rsidP="00750BD5">
      <w:pPr>
        <w:numPr>
          <w:ilvl w:val="0"/>
          <w:numId w:val="2"/>
        </w:numPr>
        <w:spacing w:after="0" w:line="240" w:lineRule="auto"/>
        <w:rPr>
          <w:rFonts w:ascii="Arial" w:hAnsi="Arial" w:cs="Arial"/>
          <w:sz w:val="20"/>
          <w:szCs w:val="20"/>
        </w:rPr>
      </w:pPr>
      <w:r w:rsidRPr="00750BD5">
        <w:rPr>
          <w:rFonts w:ascii="Arial" w:hAnsi="Arial" w:cs="Arial"/>
          <w:sz w:val="20"/>
          <w:szCs w:val="20"/>
        </w:rPr>
        <w:t>Allen te danken die hebben bijgedragen aan het tot stand komen van de visienota.</w:t>
      </w:r>
      <w:r w:rsidRPr="00750BD5">
        <w:rPr>
          <w:rFonts w:ascii="Arial" w:hAnsi="Arial" w:cs="Arial"/>
          <w:sz w:val="20"/>
          <w:szCs w:val="20"/>
        </w:rPr>
        <w:tab/>
      </w:r>
    </w:p>
    <w:p w:rsidR="003D4112" w:rsidRPr="00750BD5" w:rsidRDefault="003D4112" w:rsidP="00750BD5">
      <w:pPr>
        <w:spacing w:after="0" w:line="240" w:lineRule="auto"/>
        <w:rPr>
          <w:rFonts w:ascii="Arial" w:hAnsi="Arial" w:cs="Arial"/>
        </w:rPr>
      </w:pPr>
    </w:p>
    <w:p w:rsidR="00AE5A9C" w:rsidRPr="00750BD5" w:rsidRDefault="00AE5A9C" w:rsidP="00750BD5">
      <w:pPr>
        <w:spacing w:after="0" w:line="240" w:lineRule="auto"/>
        <w:rPr>
          <w:rFonts w:ascii="Arial" w:hAnsi="Arial" w:cs="Arial"/>
        </w:rPr>
      </w:pPr>
    </w:p>
    <w:p w:rsidR="003D4112" w:rsidRPr="00750BD5" w:rsidRDefault="003D4112" w:rsidP="00750BD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50BD5">
        <w:rPr>
          <w:rFonts w:ascii="Arial" w:hAnsi="Arial" w:cs="Arial"/>
          <w:b/>
          <w:bCs/>
        </w:rPr>
        <w:t>B.</w:t>
      </w:r>
      <w:r w:rsidR="00C60709" w:rsidRPr="00750BD5">
        <w:rPr>
          <w:rFonts w:ascii="Arial" w:hAnsi="Arial" w:cs="Arial"/>
          <w:b/>
          <w:bCs/>
        </w:rPr>
        <w:t xml:space="preserve"> Vierjaarlijks verslag visitatoren generaal “Overzicht van het geestelijk leven van  gemeenten en kerk 2008-2011” (AZ 11-24)</w:t>
      </w:r>
    </w:p>
    <w:p w:rsidR="00C60709" w:rsidRPr="00750BD5" w:rsidRDefault="00C60709" w:rsidP="00750BD5">
      <w:pPr>
        <w:spacing w:after="0" w:line="240" w:lineRule="auto"/>
        <w:rPr>
          <w:rFonts w:ascii="Arial" w:hAnsi="Arial" w:cs="Arial"/>
          <w:sz w:val="20"/>
          <w:szCs w:val="20"/>
        </w:rPr>
      </w:pPr>
    </w:p>
    <w:p w:rsidR="00C60709" w:rsidRPr="00750BD5" w:rsidRDefault="00C60709" w:rsidP="00750BD5">
      <w:pPr>
        <w:spacing w:after="0" w:line="240" w:lineRule="auto"/>
        <w:rPr>
          <w:rFonts w:ascii="Arial" w:hAnsi="Arial" w:cs="Arial"/>
          <w:i/>
          <w:iCs/>
          <w:sz w:val="20"/>
          <w:szCs w:val="20"/>
        </w:rPr>
      </w:pPr>
      <w:r w:rsidRPr="00750BD5">
        <w:rPr>
          <w:rFonts w:ascii="Arial" w:hAnsi="Arial" w:cs="Arial"/>
          <w:i/>
          <w:iCs/>
          <w:sz w:val="20"/>
          <w:szCs w:val="20"/>
        </w:rPr>
        <w:t>De generale synode heeft kennisgenomen van:</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1.</w:t>
      </w:r>
      <w:r w:rsidRPr="00750BD5">
        <w:rPr>
          <w:rFonts w:ascii="Arial" w:hAnsi="Arial" w:cs="Arial"/>
          <w:sz w:val="20"/>
          <w:szCs w:val="20"/>
        </w:rPr>
        <w:tab/>
        <w:t xml:space="preserve">Het verslag “Overzicht van het geestelijk leven van gemeenten en kerk 2008 – </w:t>
      </w:r>
      <w:smartTag w:uri="urn:schemas-microsoft-com:office:smarttags" w:element="metricconverter">
        <w:smartTagPr>
          <w:attr w:name="ProductID" w:val="2011”"/>
        </w:smartTagPr>
        <w:r w:rsidRPr="00750BD5">
          <w:rPr>
            <w:rFonts w:ascii="Arial" w:hAnsi="Arial" w:cs="Arial"/>
            <w:sz w:val="20"/>
            <w:szCs w:val="20"/>
          </w:rPr>
          <w:t>2011”</w:t>
        </w:r>
      </w:smartTag>
      <w:r w:rsidRPr="00750BD5">
        <w:rPr>
          <w:rFonts w:ascii="Arial" w:hAnsi="Arial" w:cs="Arial"/>
          <w:sz w:val="20"/>
          <w:szCs w:val="20"/>
        </w:rPr>
        <w:t>, aangeboden door het generale college voor de visitatie;</w:t>
      </w:r>
    </w:p>
    <w:p w:rsidR="00C60709" w:rsidRPr="00750BD5" w:rsidRDefault="00C60709" w:rsidP="00750BD5">
      <w:pPr>
        <w:spacing w:after="0" w:line="240" w:lineRule="auto"/>
        <w:rPr>
          <w:rFonts w:ascii="Arial" w:hAnsi="Arial" w:cs="Arial"/>
          <w:sz w:val="20"/>
          <w:szCs w:val="20"/>
        </w:rPr>
      </w:pPr>
      <w:r w:rsidRPr="00750BD5">
        <w:rPr>
          <w:rFonts w:ascii="Arial" w:hAnsi="Arial" w:cs="Arial"/>
          <w:sz w:val="20"/>
          <w:szCs w:val="20"/>
        </w:rPr>
        <w:t>2.</w:t>
      </w:r>
      <w:r w:rsidRPr="00750BD5">
        <w:rPr>
          <w:rFonts w:ascii="Arial" w:hAnsi="Arial" w:cs="Arial"/>
          <w:sz w:val="20"/>
          <w:szCs w:val="20"/>
        </w:rPr>
        <w:tab/>
        <w:t>Het rapport van de commissie van rapport AZ d.d.  4 november 2011.</w:t>
      </w:r>
    </w:p>
    <w:p w:rsidR="00C60709" w:rsidRPr="00750BD5" w:rsidRDefault="00C60709" w:rsidP="00750BD5">
      <w:pPr>
        <w:spacing w:after="0" w:line="240" w:lineRule="auto"/>
        <w:rPr>
          <w:rFonts w:ascii="Arial" w:hAnsi="Arial" w:cs="Arial"/>
          <w:sz w:val="20"/>
          <w:szCs w:val="20"/>
        </w:rPr>
      </w:pPr>
      <w:r w:rsidRPr="00750BD5">
        <w:rPr>
          <w:rFonts w:ascii="Arial" w:hAnsi="Arial" w:cs="Arial"/>
          <w:sz w:val="20"/>
          <w:szCs w:val="20"/>
        </w:rPr>
        <w:t xml:space="preserve">3.          Het advies van de generale raad van advies d.d. 4 november 2011   </w:t>
      </w:r>
    </w:p>
    <w:p w:rsidR="00C60709" w:rsidRPr="00750BD5" w:rsidRDefault="00C60709" w:rsidP="00750BD5">
      <w:pPr>
        <w:spacing w:after="0" w:line="240" w:lineRule="auto"/>
        <w:rPr>
          <w:rFonts w:ascii="Arial" w:hAnsi="Arial" w:cs="Arial"/>
          <w:sz w:val="20"/>
          <w:szCs w:val="20"/>
        </w:rPr>
      </w:pPr>
    </w:p>
    <w:p w:rsidR="00C60709" w:rsidRPr="00750BD5" w:rsidRDefault="00C60709" w:rsidP="00750BD5">
      <w:pPr>
        <w:spacing w:after="0" w:line="240" w:lineRule="auto"/>
        <w:rPr>
          <w:rFonts w:ascii="Arial" w:hAnsi="Arial" w:cs="Arial"/>
          <w:i/>
          <w:iCs/>
          <w:sz w:val="20"/>
          <w:szCs w:val="20"/>
        </w:rPr>
      </w:pPr>
      <w:r w:rsidRPr="00750BD5">
        <w:rPr>
          <w:rFonts w:ascii="Arial" w:hAnsi="Arial" w:cs="Arial"/>
          <w:i/>
          <w:iCs/>
          <w:sz w:val="20"/>
          <w:szCs w:val="20"/>
        </w:rPr>
        <w:t>De generale synode overweegt:</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1.</w:t>
      </w:r>
      <w:r w:rsidRPr="00750BD5">
        <w:rPr>
          <w:rFonts w:ascii="Arial" w:hAnsi="Arial" w:cs="Arial"/>
          <w:sz w:val="20"/>
          <w:szCs w:val="20"/>
        </w:rPr>
        <w:tab/>
        <w:t xml:space="preserve">Het verslag “Overzicht van het geestelijk leven van gemeenten en kerk 2008 – 2011” biedt een goed beeld van de ambtsbeleving binnen de Protestantse Kerk in Nederland; </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2.</w:t>
      </w:r>
      <w:r w:rsidRPr="00750BD5">
        <w:rPr>
          <w:rFonts w:ascii="Arial" w:hAnsi="Arial" w:cs="Arial"/>
          <w:sz w:val="20"/>
          <w:szCs w:val="20"/>
        </w:rPr>
        <w:tab/>
        <w:t>Het verslag geeft bovendien een goede weergave van de stand van zaken in gemeenten binnen de Protestantse Kerk in Nederland m.b.t. de kerkvereniging.</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 xml:space="preserve">3. </w:t>
      </w:r>
      <w:r w:rsidRPr="00750BD5">
        <w:rPr>
          <w:rFonts w:ascii="Arial" w:hAnsi="Arial" w:cs="Arial"/>
          <w:sz w:val="20"/>
          <w:szCs w:val="20"/>
        </w:rPr>
        <w:tab/>
        <w:t xml:space="preserve">Het verslag schetst tenslotte een adequaat overzicht van de ervaringen van gemeenten binnen de Protestantse Kerk in Nederland met missionair gemeente zijn. </w:t>
      </w:r>
    </w:p>
    <w:p w:rsidR="00C60709" w:rsidRPr="00750BD5" w:rsidRDefault="00C60709" w:rsidP="00750BD5">
      <w:pPr>
        <w:spacing w:after="0" w:line="240" w:lineRule="auto"/>
        <w:rPr>
          <w:rFonts w:ascii="Arial" w:hAnsi="Arial" w:cs="Arial"/>
          <w:sz w:val="20"/>
          <w:szCs w:val="20"/>
        </w:rPr>
      </w:pPr>
    </w:p>
    <w:p w:rsidR="00C60709" w:rsidRPr="00750BD5" w:rsidRDefault="00C60709" w:rsidP="00750BD5">
      <w:pPr>
        <w:spacing w:after="0" w:line="240" w:lineRule="auto"/>
        <w:rPr>
          <w:rFonts w:ascii="Arial" w:hAnsi="Arial" w:cs="Arial"/>
          <w:sz w:val="20"/>
          <w:szCs w:val="20"/>
        </w:rPr>
      </w:pPr>
    </w:p>
    <w:p w:rsidR="00750BD5" w:rsidRPr="00750BD5" w:rsidRDefault="00750BD5" w:rsidP="00750BD5">
      <w:pPr>
        <w:spacing w:after="0" w:line="240" w:lineRule="auto"/>
        <w:rPr>
          <w:rFonts w:ascii="Arial" w:hAnsi="Arial" w:cs="Arial"/>
          <w:sz w:val="20"/>
          <w:szCs w:val="20"/>
        </w:rPr>
      </w:pPr>
    </w:p>
    <w:p w:rsidR="00C60709" w:rsidRPr="00750BD5" w:rsidRDefault="00C60709" w:rsidP="00750BD5">
      <w:pPr>
        <w:spacing w:after="0" w:line="240" w:lineRule="auto"/>
        <w:rPr>
          <w:rFonts w:ascii="Arial" w:hAnsi="Arial" w:cs="Arial"/>
          <w:sz w:val="20"/>
          <w:szCs w:val="20"/>
        </w:rPr>
      </w:pPr>
    </w:p>
    <w:p w:rsidR="00C60709" w:rsidRPr="00750BD5" w:rsidRDefault="00C60709" w:rsidP="00750BD5">
      <w:pPr>
        <w:spacing w:after="0" w:line="240" w:lineRule="auto"/>
        <w:rPr>
          <w:rFonts w:ascii="Arial" w:hAnsi="Arial" w:cs="Arial"/>
          <w:i/>
          <w:iCs/>
          <w:sz w:val="20"/>
          <w:szCs w:val="20"/>
        </w:rPr>
      </w:pPr>
      <w:r w:rsidRPr="00750BD5">
        <w:rPr>
          <w:rFonts w:ascii="Arial" w:hAnsi="Arial" w:cs="Arial"/>
          <w:i/>
          <w:iCs/>
          <w:sz w:val="20"/>
          <w:szCs w:val="20"/>
        </w:rPr>
        <w:lastRenderedPageBreak/>
        <w:t>De generale synode besluit:</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1.</w:t>
      </w:r>
      <w:r w:rsidRPr="00750BD5">
        <w:rPr>
          <w:rFonts w:ascii="Arial" w:hAnsi="Arial" w:cs="Arial"/>
          <w:sz w:val="20"/>
          <w:szCs w:val="20"/>
        </w:rPr>
        <w:tab/>
        <w:t>Het verslag “Overzicht van het geestelijk leven van gemeenten en kerk 2008-2011” onder dank te aanvaarden en het ter beschikking te stellen van de classicale vergaderingen en de gemeenten;</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2.</w:t>
      </w:r>
      <w:r w:rsidRPr="00750BD5">
        <w:rPr>
          <w:rFonts w:ascii="Arial" w:hAnsi="Arial" w:cs="Arial"/>
          <w:sz w:val="20"/>
          <w:szCs w:val="20"/>
        </w:rPr>
        <w:tab/>
        <w:t xml:space="preserve">De classicale vergaderingen aan te bevelen voornoemd verslag te bespreken en daarbij in het bijzonder aandacht te schenken aan de Evangelisch Lutherse traditie in haar midden; </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3.          De kerkenraden aan te bevelen voornoemd verslag te bespreken en daarbij in het bijzonder aandacht te schenken aan de aanbevelingen die gericht zijn op het plaatselijk kerkelijk leven;</w:t>
      </w:r>
    </w:p>
    <w:p w:rsidR="00C60709" w:rsidRPr="00750BD5" w:rsidRDefault="00C60709" w:rsidP="00750BD5">
      <w:pPr>
        <w:spacing w:after="0" w:line="240" w:lineRule="auto"/>
        <w:ind w:left="720" w:hanging="720"/>
        <w:rPr>
          <w:rFonts w:ascii="Arial" w:hAnsi="Arial" w:cs="Arial"/>
          <w:sz w:val="20"/>
          <w:szCs w:val="20"/>
        </w:rPr>
      </w:pPr>
      <w:r w:rsidRPr="00750BD5">
        <w:rPr>
          <w:rFonts w:ascii="Arial" w:hAnsi="Arial" w:cs="Arial"/>
          <w:sz w:val="20"/>
          <w:szCs w:val="20"/>
        </w:rPr>
        <w:t xml:space="preserve">4. </w:t>
      </w:r>
      <w:r w:rsidRPr="00750BD5">
        <w:rPr>
          <w:rFonts w:ascii="Arial" w:hAnsi="Arial" w:cs="Arial"/>
          <w:sz w:val="20"/>
          <w:szCs w:val="20"/>
        </w:rPr>
        <w:tab/>
        <w:t>Het moderamen van de generale synode op te dragen om het bestuur van de dienstenorganisatie te verzoeken om bij het ontwikkelen van een nieuwe beleidsnota voor de dienstenorganisatie voor de komende beleidsperiode in samenspraak met het Generaal College voor de Visitatie - de bevindingen en aanbevelingen van het verslag ‘Overzicht van het geestelijk leven van gemeenten en kerk 2008-</w:t>
      </w:r>
      <w:smartTag w:uri="urn:schemas-microsoft-com:office:smarttags" w:element="metricconverter">
        <w:smartTagPr>
          <w:attr w:name="ProductID" w:val="2011’"/>
        </w:smartTagPr>
        <w:r w:rsidRPr="00750BD5">
          <w:rPr>
            <w:rFonts w:ascii="Arial" w:hAnsi="Arial" w:cs="Arial"/>
            <w:sz w:val="20"/>
            <w:szCs w:val="20"/>
          </w:rPr>
          <w:t>2011’</w:t>
        </w:r>
      </w:smartTag>
      <w:r w:rsidRPr="00750BD5">
        <w:rPr>
          <w:rFonts w:ascii="Arial" w:hAnsi="Arial" w:cs="Arial"/>
          <w:sz w:val="20"/>
          <w:szCs w:val="20"/>
        </w:rPr>
        <w:t xml:space="preserve"> te betrekken.</w:t>
      </w:r>
    </w:p>
    <w:p w:rsidR="00C60709" w:rsidRPr="00750BD5" w:rsidRDefault="00C60709" w:rsidP="00750BD5">
      <w:pPr>
        <w:spacing w:after="0" w:line="240" w:lineRule="auto"/>
        <w:ind w:left="705" w:hanging="705"/>
        <w:rPr>
          <w:rFonts w:ascii="Arial" w:hAnsi="Arial" w:cs="Arial"/>
          <w:sz w:val="20"/>
          <w:szCs w:val="20"/>
        </w:rPr>
      </w:pPr>
      <w:r w:rsidRPr="00750BD5">
        <w:rPr>
          <w:rFonts w:ascii="Arial" w:hAnsi="Arial" w:cs="Arial"/>
          <w:sz w:val="20"/>
          <w:szCs w:val="20"/>
        </w:rPr>
        <w:t>5.          Het generale college voor de visitatie te danken voor zijn inzet in de afgelopen vier jaren.</w:t>
      </w:r>
    </w:p>
    <w:p w:rsidR="00C60709" w:rsidRPr="00750BD5" w:rsidRDefault="00C60709" w:rsidP="00750BD5">
      <w:pPr>
        <w:spacing w:after="0" w:line="240" w:lineRule="auto"/>
        <w:ind w:left="705" w:hanging="705"/>
        <w:rPr>
          <w:rFonts w:ascii="Arial" w:hAnsi="Arial" w:cs="Arial"/>
          <w:sz w:val="20"/>
          <w:szCs w:val="20"/>
        </w:rPr>
      </w:pPr>
    </w:p>
    <w:p w:rsidR="00AE5A9C" w:rsidRPr="00750BD5" w:rsidRDefault="00AE5A9C" w:rsidP="00750BD5">
      <w:pPr>
        <w:spacing w:after="0" w:line="240" w:lineRule="auto"/>
        <w:ind w:left="705" w:hanging="705"/>
        <w:rPr>
          <w:rFonts w:ascii="Arial" w:hAnsi="Arial" w:cs="Arial"/>
          <w:sz w:val="20"/>
          <w:szCs w:val="20"/>
        </w:rPr>
      </w:pPr>
    </w:p>
    <w:p w:rsidR="00C60709" w:rsidRPr="00750BD5" w:rsidRDefault="00C60709" w:rsidP="00750BD5">
      <w:pPr>
        <w:pBdr>
          <w:top w:val="single" w:sz="4" w:space="1" w:color="auto"/>
          <w:left w:val="single" w:sz="4" w:space="4" w:color="auto"/>
          <w:bottom w:val="single" w:sz="4" w:space="1" w:color="auto"/>
          <w:right w:val="single" w:sz="4" w:space="4" w:color="auto"/>
        </w:pBdr>
        <w:spacing w:after="0" w:line="240" w:lineRule="auto"/>
        <w:ind w:firstLine="4"/>
        <w:rPr>
          <w:rFonts w:ascii="Arial" w:hAnsi="Arial" w:cs="Arial"/>
          <w:b/>
          <w:bCs/>
        </w:rPr>
      </w:pPr>
      <w:r w:rsidRPr="00750BD5">
        <w:rPr>
          <w:rFonts w:ascii="Arial" w:hAnsi="Arial" w:cs="Arial"/>
          <w:b/>
          <w:bCs/>
        </w:rPr>
        <w:t xml:space="preserve">C. Nota ‘Beroepscode en gedragsregels voor predikanten en kerkelijk werkers’         </w:t>
      </w:r>
    </w:p>
    <w:p w:rsidR="00C60709" w:rsidRPr="00750BD5" w:rsidRDefault="00C60709" w:rsidP="00750BD5">
      <w:pPr>
        <w:pBdr>
          <w:top w:val="single" w:sz="4" w:space="1" w:color="auto"/>
          <w:left w:val="single" w:sz="4" w:space="4" w:color="auto"/>
          <w:bottom w:val="single" w:sz="4" w:space="1" w:color="auto"/>
          <w:right w:val="single" w:sz="4" w:space="4" w:color="auto"/>
        </w:pBdr>
        <w:spacing w:after="0" w:line="240" w:lineRule="auto"/>
        <w:ind w:firstLine="4"/>
        <w:rPr>
          <w:rFonts w:ascii="Arial" w:hAnsi="Arial" w:cs="Arial"/>
          <w:b/>
          <w:bCs/>
        </w:rPr>
      </w:pPr>
      <w:r w:rsidRPr="00750BD5">
        <w:rPr>
          <w:rFonts w:ascii="Arial" w:hAnsi="Arial" w:cs="Arial"/>
          <w:b/>
          <w:bCs/>
        </w:rPr>
        <w:t xml:space="preserve">    (AZ 11-25)</w:t>
      </w:r>
    </w:p>
    <w:p w:rsidR="00C60709" w:rsidRPr="00750BD5" w:rsidRDefault="00C60709" w:rsidP="00750BD5">
      <w:pPr>
        <w:spacing w:after="0" w:line="240" w:lineRule="auto"/>
        <w:rPr>
          <w:rFonts w:ascii="Arial" w:hAnsi="Arial" w:cs="Arial"/>
          <w:sz w:val="20"/>
          <w:szCs w:val="20"/>
        </w:rPr>
      </w:pPr>
    </w:p>
    <w:p w:rsidR="00AE5A9C" w:rsidRPr="00750BD5" w:rsidRDefault="00AE5A9C" w:rsidP="00750BD5">
      <w:pPr>
        <w:spacing w:after="0" w:line="240" w:lineRule="auto"/>
        <w:rPr>
          <w:rFonts w:ascii="Arial" w:hAnsi="Arial" w:cs="Arial"/>
          <w:i/>
          <w:iCs/>
          <w:sz w:val="20"/>
          <w:szCs w:val="20"/>
        </w:rPr>
      </w:pPr>
      <w:r w:rsidRPr="00750BD5">
        <w:rPr>
          <w:rFonts w:ascii="Arial" w:hAnsi="Arial" w:cs="Arial"/>
          <w:i/>
          <w:iCs/>
          <w:sz w:val="20"/>
          <w:szCs w:val="20"/>
        </w:rPr>
        <w:t>De generale synode heeft kennisgenomen van:</w:t>
      </w:r>
    </w:p>
    <w:p w:rsidR="00AE5A9C" w:rsidRPr="00750BD5" w:rsidRDefault="00AE5A9C" w:rsidP="00750BD5">
      <w:pPr>
        <w:numPr>
          <w:ilvl w:val="0"/>
          <w:numId w:val="5"/>
        </w:numPr>
        <w:spacing w:after="0" w:line="240" w:lineRule="auto"/>
        <w:rPr>
          <w:rFonts w:ascii="Arial" w:hAnsi="Arial" w:cs="Arial"/>
          <w:sz w:val="20"/>
          <w:szCs w:val="20"/>
        </w:rPr>
      </w:pPr>
      <w:r w:rsidRPr="00750BD5">
        <w:rPr>
          <w:rFonts w:ascii="Arial" w:hAnsi="Arial" w:cs="Arial"/>
          <w:sz w:val="20"/>
          <w:szCs w:val="20"/>
        </w:rPr>
        <w:t>Het besluit van de generale synode d.d. 14 april 2011 n.a.v. het rapport van de commissie Gedragscode Predikanten en Kerkelijk Werkers (AZ 11-04);</w:t>
      </w:r>
    </w:p>
    <w:p w:rsidR="00AE5A9C" w:rsidRPr="00750BD5" w:rsidRDefault="00AE5A9C" w:rsidP="00750BD5">
      <w:pPr>
        <w:numPr>
          <w:ilvl w:val="0"/>
          <w:numId w:val="5"/>
        </w:numPr>
        <w:spacing w:after="0" w:line="240" w:lineRule="auto"/>
        <w:rPr>
          <w:rFonts w:ascii="Arial" w:hAnsi="Arial" w:cs="Arial"/>
          <w:sz w:val="20"/>
          <w:szCs w:val="20"/>
        </w:rPr>
      </w:pPr>
      <w:r w:rsidRPr="00750BD5">
        <w:rPr>
          <w:rFonts w:ascii="Arial" w:hAnsi="Arial" w:cs="Arial"/>
          <w:sz w:val="20"/>
          <w:szCs w:val="20"/>
        </w:rPr>
        <w:t>Het rapport ‘Beroepscode en gedragsregels voor predikanten en kerkelijk werkers’ (AZ 11-25);</w:t>
      </w:r>
    </w:p>
    <w:p w:rsidR="00AE5A9C" w:rsidRPr="00750BD5" w:rsidRDefault="00AE5A9C" w:rsidP="00750BD5">
      <w:pPr>
        <w:numPr>
          <w:ilvl w:val="0"/>
          <w:numId w:val="5"/>
        </w:numPr>
        <w:spacing w:after="0" w:line="240" w:lineRule="auto"/>
        <w:rPr>
          <w:rFonts w:ascii="Arial" w:hAnsi="Arial" w:cs="Arial"/>
          <w:sz w:val="20"/>
          <w:szCs w:val="20"/>
        </w:rPr>
      </w:pPr>
      <w:r w:rsidRPr="00750BD5">
        <w:rPr>
          <w:rFonts w:ascii="Arial" w:hAnsi="Arial" w:cs="Arial"/>
          <w:sz w:val="20"/>
          <w:szCs w:val="20"/>
        </w:rPr>
        <w:t>De aanbiedingsbrief van het moderamen d.d. 3 oktober 2011;</w:t>
      </w:r>
    </w:p>
    <w:p w:rsidR="00AE5A9C" w:rsidRPr="00750BD5" w:rsidRDefault="00AE5A9C" w:rsidP="00750BD5">
      <w:pPr>
        <w:numPr>
          <w:ilvl w:val="0"/>
          <w:numId w:val="5"/>
        </w:numPr>
        <w:spacing w:after="0" w:line="240" w:lineRule="auto"/>
        <w:rPr>
          <w:rFonts w:ascii="Arial" w:hAnsi="Arial" w:cs="Arial"/>
          <w:sz w:val="20"/>
          <w:szCs w:val="20"/>
        </w:rPr>
      </w:pPr>
      <w:r w:rsidRPr="00750BD5">
        <w:rPr>
          <w:rFonts w:ascii="Arial" w:hAnsi="Arial" w:cs="Arial"/>
          <w:sz w:val="20"/>
          <w:szCs w:val="20"/>
        </w:rPr>
        <w:t>Het advies van de generale raad van advies d.d. 4 november 2011;</w:t>
      </w:r>
    </w:p>
    <w:p w:rsidR="00AE5A9C" w:rsidRPr="00750BD5" w:rsidRDefault="00AE5A9C" w:rsidP="00750BD5">
      <w:pPr>
        <w:numPr>
          <w:ilvl w:val="0"/>
          <w:numId w:val="5"/>
        </w:numPr>
        <w:spacing w:after="0" w:line="240" w:lineRule="auto"/>
        <w:rPr>
          <w:rFonts w:ascii="Arial" w:hAnsi="Arial" w:cs="Arial"/>
          <w:sz w:val="20"/>
          <w:szCs w:val="20"/>
        </w:rPr>
      </w:pPr>
      <w:r w:rsidRPr="00750BD5">
        <w:rPr>
          <w:rFonts w:ascii="Arial" w:hAnsi="Arial" w:cs="Arial"/>
          <w:sz w:val="20"/>
          <w:szCs w:val="20"/>
        </w:rPr>
        <w:t>Het rapport van de commissie van rapport AZ d.d. 2 november 2011.</w:t>
      </w:r>
    </w:p>
    <w:p w:rsidR="00AE5A9C" w:rsidRPr="00750BD5" w:rsidRDefault="00AE5A9C" w:rsidP="00750BD5">
      <w:pPr>
        <w:spacing w:after="0" w:line="240" w:lineRule="auto"/>
        <w:rPr>
          <w:rFonts w:ascii="Arial" w:hAnsi="Arial" w:cs="Arial"/>
          <w:sz w:val="20"/>
          <w:szCs w:val="20"/>
        </w:rPr>
      </w:pPr>
    </w:p>
    <w:p w:rsidR="00AE5A9C" w:rsidRPr="00750BD5" w:rsidRDefault="00AE5A9C" w:rsidP="00750BD5">
      <w:pPr>
        <w:spacing w:after="0" w:line="240" w:lineRule="auto"/>
        <w:rPr>
          <w:rFonts w:ascii="Arial" w:hAnsi="Arial" w:cs="Arial"/>
          <w:i/>
          <w:iCs/>
          <w:sz w:val="20"/>
          <w:szCs w:val="20"/>
        </w:rPr>
      </w:pPr>
      <w:r w:rsidRPr="00750BD5">
        <w:rPr>
          <w:rFonts w:ascii="Arial" w:hAnsi="Arial" w:cs="Arial"/>
          <w:i/>
          <w:iCs/>
          <w:sz w:val="20"/>
          <w:szCs w:val="20"/>
        </w:rPr>
        <w:t>De generale synode overweegt:</w:t>
      </w:r>
    </w:p>
    <w:p w:rsidR="00AE5A9C" w:rsidRPr="00750BD5" w:rsidRDefault="00AE5A9C" w:rsidP="00750BD5">
      <w:pPr>
        <w:numPr>
          <w:ilvl w:val="0"/>
          <w:numId w:val="6"/>
        </w:numPr>
        <w:spacing w:after="0" w:line="240" w:lineRule="auto"/>
        <w:rPr>
          <w:rFonts w:ascii="Arial" w:hAnsi="Arial" w:cs="Arial"/>
          <w:sz w:val="20"/>
          <w:szCs w:val="20"/>
        </w:rPr>
      </w:pPr>
      <w:r w:rsidRPr="00750BD5">
        <w:rPr>
          <w:rFonts w:ascii="Arial" w:hAnsi="Arial" w:cs="Arial"/>
          <w:sz w:val="20"/>
          <w:szCs w:val="20"/>
        </w:rPr>
        <w:t>Het moderamen van de generale synode is opgedragen voorstellen te ontwikkelen voor een beroepscode voor predikanten en kerkelijk werkers, geënt op de door de synode hiervoor vastgestelde beroepsprofielen;</w:t>
      </w:r>
    </w:p>
    <w:p w:rsidR="00AE5A9C" w:rsidRPr="00750BD5" w:rsidRDefault="00AE5A9C" w:rsidP="00750BD5">
      <w:pPr>
        <w:numPr>
          <w:ilvl w:val="0"/>
          <w:numId w:val="6"/>
        </w:numPr>
        <w:spacing w:after="0" w:line="240" w:lineRule="auto"/>
        <w:rPr>
          <w:rFonts w:ascii="Arial" w:hAnsi="Arial" w:cs="Arial"/>
          <w:sz w:val="20"/>
          <w:szCs w:val="20"/>
        </w:rPr>
      </w:pPr>
      <w:r w:rsidRPr="00750BD5">
        <w:rPr>
          <w:rFonts w:ascii="Arial" w:hAnsi="Arial" w:cs="Arial"/>
          <w:sz w:val="20"/>
          <w:szCs w:val="20"/>
        </w:rPr>
        <w:t xml:space="preserve">Het door de commissie Gedragscode Predikanten en Kerkelijk Werkers opgestelde concept en de hierover in de synode in april 2011 gevoerde discussie diende daarbij als vertrekpunt;  </w:t>
      </w:r>
    </w:p>
    <w:p w:rsidR="00AE5A9C" w:rsidRPr="00750BD5" w:rsidRDefault="00AE5A9C" w:rsidP="00750BD5">
      <w:pPr>
        <w:numPr>
          <w:ilvl w:val="0"/>
          <w:numId w:val="6"/>
        </w:numPr>
        <w:spacing w:after="0" w:line="240" w:lineRule="auto"/>
        <w:rPr>
          <w:rFonts w:ascii="Arial" w:hAnsi="Arial" w:cs="Arial"/>
          <w:sz w:val="20"/>
          <w:szCs w:val="20"/>
        </w:rPr>
      </w:pPr>
      <w:r w:rsidRPr="00750BD5">
        <w:rPr>
          <w:rFonts w:ascii="Arial" w:hAnsi="Arial" w:cs="Arial"/>
          <w:sz w:val="20"/>
          <w:szCs w:val="20"/>
        </w:rPr>
        <w:t xml:space="preserve">De voorliggende nota voldoet aan de opdracht van de generale synode d.d. 14 april 2011 om te komen tot een bijgestelde versie van het rapport van de commissie Gedragscode Predikanten en Kerkelijk Werkers (AZ 11-04). </w:t>
      </w:r>
    </w:p>
    <w:p w:rsidR="00AE5A9C" w:rsidRPr="00750BD5" w:rsidRDefault="00AE5A9C" w:rsidP="00750BD5">
      <w:pPr>
        <w:spacing w:after="0" w:line="240" w:lineRule="auto"/>
        <w:rPr>
          <w:rFonts w:ascii="Arial" w:hAnsi="Arial" w:cs="Arial"/>
          <w:sz w:val="20"/>
          <w:szCs w:val="20"/>
        </w:rPr>
      </w:pPr>
    </w:p>
    <w:p w:rsidR="00AE5A9C" w:rsidRPr="00750BD5" w:rsidRDefault="00AE5A9C" w:rsidP="00750BD5">
      <w:pPr>
        <w:spacing w:after="0" w:line="240" w:lineRule="auto"/>
        <w:rPr>
          <w:rFonts w:ascii="Arial" w:hAnsi="Arial" w:cs="Arial"/>
          <w:i/>
          <w:iCs/>
          <w:sz w:val="20"/>
          <w:szCs w:val="20"/>
        </w:rPr>
      </w:pPr>
      <w:r w:rsidRPr="00750BD5">
        <w:rPr>
          <w:rFonts w:ascii="Arial" w:hAnsi="Arial" w:cs="Arial"/>
          <w:i/>
          <w:iCs/>
          <w:sz w:val="20"/>
          <w:szCs w:val="20"/>
        </w:rPr>
        <w:t>De generale synode besluit:</w:t>
      </w:r>
    </w:p>
    <w:p w:rsidR="00AE5A9C" w:rsidRPr="00750BD5" w:rsidRDefault="00AE5A9C" w:rsidP="00750BD5">
      <w:pPr>
        <w:numPr>
          <w:ilvl w:val="0"/>
          <w:numId w:val="7"/>
        </w:numPr>
        <w:spacing w:after="0" w:line="240" w:lineRule="auto"/>
        <w:rPr>
          <w:rFonts w:ascii="Arial" w:hAnsi="Arial" w:cs="Arial"/>
          <w:sz w:val="20"/>
          <w:szCs w:val="20"/>
        </w:rPr>
      </w:pPr>
      <w:r w:rsidRPr="00750BD5">
        <w:rPr>
          <w:rFonts w:ascii="Arial" w:hAnsi="Arial" w:cs="Arial"/>
          <w:sz w:val="20"/>
          <w:szCs w:val="20"/>
        </w:rPr>
        <w:t xml:space="preserve">De beroepscode en gedragsregels voor predikanten en kerkelijk werkers te aanvaarden </w:t>
      </w:r>
      <w:r w:rsidRPr="00750BD5">
        <w:rPr>
          <w:rFonts w:ascii="Arial" w:hAnsi="Arial" w:cs="Arial"/>
          <w:bCs/>
          <w:sz w:val="20"/>
          <w:szCs w:val="20"/>
        </w:rPr>
        <w:t xml:space="preserve">met dien verstande dat </w:t>
      </w:r>
    </w:p>
    <w:p w:rsidR="00AE5A9C" w:rsidRPr="00750BD5" w:rsidRDefault="00AE5A9C" w:rsidP="00750BD5">
      <w:pPr>
        <w:numPr>
          <w:ilvl w:val="0"/>
          <w:numId w:val="8"/>
        </w:numPr>
        <w:tabs>
          <w:tab w:val="clear" w:pos="720"/>
          <w:tab w:val="num" w:pos="1068"/>
        </w:tabs>
        <w:spacing w:after="0" w:line="240" w:lineRule="auto"/>
        <w:ind w:left="1068"/>
        <w:rPr>
          <w:rFonts w:ascii="Arial" w:hAnsi="Arial" w:cs="Arial"/>
          <w:sz w:val="20"/>
          <w:szCs w:val="20"/>
        </w:rPr>
      </w:pPr>
      <w:r w:rsidRPr="00750BD5">
        <w:rPr>
          <w:rFonts w:ascii="Arial" w:hAnsi="Arial" w:cs="Arial"/>
          <w:bCs/>
          <w:sz w:val="20"/>
          <w:szCs w:val="20"/>
        </w:rPr>
        <w:t>gedragsregel A14 komt te luiden: “</w:t>
      </w:r>
      <w:r w:rsidRPr="00750BD5">
        <w:rPr>
          <w:rFonts w:ascii="Arial" w:hAnsi="Arial" w:cs="Arial"/>
          <w:sz w:val="20"/>
          <w:szCs w:val="20"/>
        </w:rPr>
        <w:t>zorgt ervoor vrij te staan tegenover gemeenteleden, sluit bij hen geen leningen, maakt zich ook anderszins niet financieel afhankelijk en aanvaardt van hen geen erfenissen of geschenken (waaronder gratis dienstverlening) met een geldwaarde van meer dan € 50,- en verwerpt legaten die dit bedrag te boven gaan.”</w:t>
      </w:r>
    </w:p>
    <w:p w:rsidR="00AE5A9C" w:rsidRPr="00750BD5" w:rsidRDefault="00AE5A9C" w:rsidP="00750BD5">
      <w:pPr>
        <w:numPr>
          <w:ilvl w:val="0"/>
          <w:numId w:val="8"/>
        </w:numPr>
        <w:tabs>
          <w:tab w:val="clear" w:pos="720"/>
          <w:tab w:val="num" w:pos="1068"/>
        </w:tabs>
        <w:spacing w:after="0" w:line="240" w:lineRule="auto"/>
        <w:ind w:left="1068"/>
        <w:rPr>
          <w:rFonts w:ascii="Arial" w:hAnsi="Arial" w:cs="Arial"/>
          <w:sz w:val="20"/>
          <w:szCs w:val="20"/>
        </w:rPr>
      </w:pPr>
      <w:r w:rsidRPr="00750BD5">
        <w:rPr>
          <w:rFonts w:ascii="Arial" w:hAnsi="Arial" w:cs="Arial"/>
          <w:bCs/>
          <w:sz w:val="20"/>
          <w:szCs w:val="20"/>
        </w:rPr>
        <w:t xml:space="preserve">gedragsregel B6 komt te luiden: </w:t>
      </w:r>
      <w:r w:rsidRPr="00750BD5">
        <w:rPr>
          <w:rFonts w:ascii="Arial" w:hAnsi="Arial" w:cs="Arial"/>
          <w:sz w:val="20"/>
          <w:szCs w:val="20"/>
        </w:rPr>
        <w:t>“verstrekt met het oog op het meeleven door anderen publiekelijk alleen herkenbare gegevens indien de betrokkene daarmee instemt.”</w:t>
      </w:r>
    </w:p>
    <w:p w:rsidR="00AE5A9C" w:rsidRPr="00750BD5" w:rsidRDefault="00AE5A9C" w:rsidP="00750BD5">
      <w:pPr>
        <w:numPr>
          <w:ilvl w:val="0"/>
          <w:numId w:val="8"/>
        </w:numPr>
        <w:tabs>
          <w:tab w:val="clear" w:pos="720"/>
          <w:tab w:val="num" w:pos="1068"/>
        </w:tabs>
        <w:spacing w:after="0" w:line="240" w:lineRule="auto"/>
        <w:ind w:left="1068"/>
        <w:rPr>
          <w:rFonts w:ascii="Arial" w:hAnsi="Arial" w:cs="Arial"/>
          <w:sz w:val="20"/>
          <w:szCs w:val="20"/>
        </w:rPr>
      </w:pPr>
      <w:r w:rsidRPr="00750BD5">
        <w:rPr>
          <w:rFonts w:ascii="Arial" w:hAnsi="Arial" w:cs="Arial"/>
          <w:sz w:val="20"/>
          <w:szCs w:val="20"/>
        </w:rPr>
        <w:t>gedragsregel C6 wordt vervangen door: “gaat in principe niet in op een beroep op zijn pastorale zorg dat wordt gedaan door een gemeentelid dat aan de zorg van een collega is toevertrouwd; indien hij meent dat hij dit beroep om dwingende redenen niet kan weigeren treedt hij in alle gevallen in overleg met de desbetreffende collega of kerkenraad.”</w:t>
      </w:r>
    </w:p>
    <w:p w:rsidR="00AE5A9C" w:rsidRPr="00750BD5" w:rsidRDefault="00AE5A9C" w:rsidP="00750BD5">
      <w:pPr>
        <w:numPr>
          <w:ilvl w:val="0"/>
          <w:numId w:val="8"/>
        </w:numPr>
        <w:spacing w:after="0" w:line="240" w:lineRule="auto"/>
        <w:ind w:left="1068"/>
        <w:rPr>
          <w:rFonts w:ascii="Arial" w:hAnsi="Arial" w:cs="Arial"/>
          <w:sz w:val="20"/>
          <w:szCs w:val="20"/>
        </w:rPr>
      </w:pPr>
      <w:r w:rsidRPr="00750BD5">
        <w:rPr>
          <w:rFonts w:ascii="Arial" w:hAnsi="Arial" w:cs="Arial"/>
          <w:sz w:val="20"/>
          <w:szCs w:val="20"/>
        </w:rPr>
        <w:t>kopje 3.2.4. wordt aangevuld met ‘en daar buiten’.</w:t>
      </w:r>
    </w:p>
    <w:p w:rsidR="00AE5A9C" w:rsidRPr="00750BD5" w:rsidRDefault="00AE5A9C" w:rsidP="00750BD5">
      <w:pPr>
        <w:numPr>
          <w:ilvl w:val="0"/>
          <w:numId w:val="7"/>
        </w:numPr>
        <w:spacing w:after="0" w:line="240" w:lineRule="auto"/>
        <w:rPr>
          <w:rFonts w:ascii="Arial" w:hAnsi="Arial" w:cs="Arial"/>
          <w:sz w:val="20"/>
          <w:szCs w:val="20"/>
        </w:rPr>
      </w:pPr>
      <w:r w:rsidRPr="00750BD5">
        <w:rPr>
          <w:rFonts w:ascii="Arial" w:hAnsi="Arial" w:cs="Arial"/>
          <w:sz w:val="20"/>
          <w:szCs w:val="20"/>
        </w:rPr>
        <w:t>Het moderamen op te dragen het generale college voor de kerkorde te verzoeken te adviseren op welke wijze een dergelijke beroepscode en gedragsregels een plaats kunnen krijgen in de kerkelijke regelgeving;</w:t>
      </w:r>
    </w:p>
    <w:p w:rsidR="00AE5A9C" w:rsidRPr="00750BD5" w:rsidRDefault="00AE5A9C" w:rsidP="00750BD5">
      <w:pPr>
        <w:spacing w:after="0" w:line="240" w:lineRule="auto"/>
        <w:ind w:left="720" w:hanging="360"/>
        <w:rPr>
          <w:rFonts w:ascii="Arial" w:hAnsi="Arial" w:cs="Arial"/>
          <w:bCs/>
          <w:sz w:val="20"/>
          <w:szCs w:val="20"/>
        </w:rPr>
      </w:pPr>
      <w:r w:rsidRPr="00750BD5">
        <w:rPr>
          <w:rFonts w:ascii="Arial" w:hAnsi="Arial" w:cs="Arial"/>
          <w:bCs/>
          <w:sz w:val="20"/>
          <w:szCs w:val="20"/>
        </w:rPr>
        <w:t>3.   Het moderamen op te dragen de beroepscode en gedragsregels toe te zenden aan alle dienstdoende predikanten, kerkelijk werkers en emeriti, alsmede aan de kerkenraden;</w:t>
      </w:r>
    </w:p>
    <w:p w:rsidR="00AE5A9C" w:rsidRPr="00750BD5" w:rsidRDefault="00AE5A9C" w:rsidP="00750BD5">
      <w:pPr>
        <w:pStyle w:val="Lijstalinea"/>
        <w:numPr>
          <w:ilvl w:val="0"/>
          <w:numId w:val="6"/>
        </w:numPr>
        <w:spacing w:after="0" w:line="240" w:lineRule="auto"/>
        <w:rPr>
          <w:rFonts w:ascii="Arial" w:hAnsi="Arial" w:cs="Arial"/>
          <w:sz w:val="20"/>
          <w:szCs w:val="20"/>
        </w:rPr>
      </w:pPr>
      <w:r w:rsidRPr="00750BD5">
        <w:rPr>
          <w:rFonts w:ascii="Arial" w:hAnsi="Arial" w:cs="Arial"/>
          <w:sz w:val="20"/>
          <w:szCs w:val="20"/>
        </w:rPr>
        <w:t>Allen te danken die bij de voorbereiding van deze besluiten betrokken zijn geweest.</w:t>
      </w:r>
    </w:p>
    <w:p w:rsidR="00C60709" w:rsidRPr="00750BD5" w:rsidRDefault="00C60709" w:rsidP="00750BD5">
      <w:pPr>
        <w:spacing w:after="0" w:line="240" w:lineRule="auto"/>
        <w:rPr>
          <w:rFonts w:ascii="Arial" w:hAnsi="Arial" w:cs="Arial"/>
          <w:sz w:val="20"/>
          <w:szCs w:val="20"/>
        </w:rPr>
      </w:pPr>
    </w:p>
    <w:p w:rsidR="00E03FD3" w:rsidRPr="00750BD5" w:rsidRDefault="00E03FD3" w:rsidP="00750BD5">
      <w:pPr>
        <w:spacing w:after="0" w:line="240" w:lineRule="auto"/>
        <w:rPr>
          <w:rFonts w:ascii="Arial" w:hAnsi="Arial" w:cs="Arial"/>
          <w:sz w:val="20"/>
          <w:szCs w:val="20"/>
        </w:rPr>
      </w:pPr>
    </w:p>
    <w:p w:rsidR="00750BD5" w:rsidRPr="00750BD5" w:rsidRDefault="00750BD5" w:rsidP="00750BD5">
      <w:pPr>
        <w:spacing w:after="0" w:line="240" w:lineRule="auto"/>
        <w:rPr>
          <w:rFonts w:ascii="Arial" w:hAnsi="Arial" w:cs="Arial"/>
          <w:sz w:val="20"/>
          <w:szCs w:val="20"/>
        </w:rPr>
      </w:pPr>
    </w:p>
    <w:p w:rsidR="00750BD5" w:rsidRPr="00750BD5" w:rsidRDefault="00750BD5" w:rsidP="00750BD5">
      <w:pPr>
        <w:spacing w:after="0" w:line="240" w:lineRule="auto"/>
        <w:rPr>
          <w:rFonts w:ascii="Arial" w:hAnsi="Arial" w:cs="Arial"/>
          <w:sz w:val="20"/>
          <w:szCs w:val="20"/>
        </w:rPr>
      </w:pPr>
    </w:p>
    <w:p w:rsidR="00750BD5" w:rsidRPr="00750BD5" w:rsidRDefault="00750BD5" w:rsidP="00750BD5">
      <w:pPr>
        <w:spacing w:after="0" w:line="240" w:lineRule="auto"/>
        <w:rPr>
          <w:rFonts w:ascii="Arial" w:hAnsi="Arial" w:cs="Arial"/>
          <w:sz w:val="20"/>
          <w:szCs w:val="20"/>
        </w:rPr>
      </w:pPr>
    </w:p>
    <w:p w:rsidR="00750BD5" w:rsidRPr="00750BD5" w:rsidRDefault="00750BD5" w:rsidP="00750BD5">
      <w:pPr>
        <w:spacing w:after="0" w:line="240" w:lineRule="auto"/>
        <w:rPr>
          <w:rFonts w:ascii="Arial" w:hAnsi="Arial" w:cs="Arial"/>
          <w:sz w:val="20"/>
          <w:szCs w:val="20"/>
        </w:rPr>
      </w:pPr>
    </w:p>
    <w:p w:rsidR="00C60709" w:rsidRPr="00750BD5" w:rsidRDefault="00AE5A9C" w:rsidP="00750BD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50BD5">
        <w:rPr>
          <w:rFonts w:ascii="Arial" w:hAnsi="Arial" w:cs="Arial"/>
          <w:b/>
          <w:bCs/>
        </w:rPr>
        <w:lastRenderedPageBreak/>
        <w:t>D. Eindrapportage LRP (AZ 11-28)</w:t>
      </w:r>
    </w:p>
    <w:p w:rsidR="00E03FD3" w:rsidRPr="00750BD5" w:rsidRDefault="00E03FD3" w:rsidP="00750BD5">
      <w:pPr>
        <w:spacing w:after="0" w:line="240" w:lineRule="auto"/>
        <w:rPr>
          <w:rFonts w:ascii="Arial" w:hAnsi="Arial" w:cs="Arial"/>
          <w:i/>
          <w:iCs/>
          <w:sz w:val="20"/>
          <w:szCs w:val="20"/>
        </w:rPr>
      </w:pPr>
    </w:p>
    <w:p w:rsidR="00E03FD3" w:rsidRPr="00750BD5" w:rsidRDefault="00E03FD3" w:rsidP="00750BD5">
      <w:pPr>
        <w:spacing w:after="0" w:line="240" w:lineRule="auto"/>
        <w:rPr>
          <w:rFonts w:ascii="Arial" w:hAnsi="Arial" w:cs="Arial"/>
          <w:i/>
          <w:iCs/>
          <w:sz w:val="20"/>
          <w:szCs w:val="20"/>
        </w:rPr>
      </w:pPr>
      <w:r w:rsidRPr="00750BD5">
        <w:rPr>
          <w:rFonts w:ascii="Arial" w:hAnsi="Arial" w:cs="Arial"/>
          <w:i/>
          <w:iCs/>
          <w:sz w:val="20"/>
          <w:szCs w:val="20"/>
        </w:rPr>
        <w:t xml:space="preserve">De generale synode heeft kennisgenomen van: </w:t>
      </w:r>
    </w:p>
    <w:p w:rsidR="00AE5A9C" w:rsidRPr="00750BD5" w:rsidRDefault="00E03FD3" w:rsidP="00750BD5">
      <w:pPr>
        <w:pStyle w:val="Lijstalinea"/>
        <w:numPr>
          <w:ilvl w:val="0"/>
          <w:numId w:val="19"/>
        </w:numPr>
        <w:spacing w:after="0" w:line="240" w:lineRule="auto"/>
        <w:rPr>
          <w:rFonts w:ascii="Arial" w:hAnsi="Arial" w:cs="Arial"/>
          <w:sz w:val="20"/>
          <w:szCs w:val="20"/>
        </w:rPr>
      </w:pPr>
      <w:r w:rsidRPr="00750BD5">
        <w:rPr>
          <w:rFonts w:ascii="Arial" w:hAnsi="Arial" w:cs="Arial"/>
          <w:sz w:val="20"/>
          <w:szCs w:val="20"/>
        </w:rPr>
        <w:t xml:space="preserve">het rapport ‘Eindrapportage Project </w:t>
      </w:r>
      <w:proofErr w:type="spellStart"/>
      <w:r w:rsidRPr="00750BD5">
        <w:rPr>
          <w:rFonts w:ascii="Arial" w:hAnsi="Arial" w:cs="Arial"/>
          <w:sz w:val="20"/>
          <w:szCs w:val="20"/>
        </w:rPr>
        <w:t>LedenRegistratie</w:t>
      </w:r>
      <w:proofErr w:type="spellEnd"/>
      <w:r w:rsidRPr="00750BD5">
        <w:rPr>
          <w:rFonts w:ascii="Arial" w:hAnsi="Arial" w:cs="Arial"/>
          <w:sz w:val="20"/>
          <w:szCs w:val="20"/>
        </w:rPr>
        <w:t xml:space="preserve"> Protestantse Kerk’ (AZ 11-28) d.d. 20 oktober 2011</w:t>
      </w:r>
    </w:p>
    <w:p w:rsidR="00E03FD3" w:rsidRPr="00750BD5" w:rsidRDefault="00E03FD3" w:rsidP="00750BD5">
      <w:pPr>
        <w:pStyle w:val="Lijstalinea"/>
        <w:numPr>
          <w:ilvl w:val="0"/>
          <w:numId w:val="19"/>
        </w:numPr>
        <w:spacing w:after="0" w:line="240" w:lineRule="auto"/>
        <w:rPr>
          <w:rFonts w:ascii="Arial" w:hAnsi="Arial" w:cs="Arial"/>
          <w:sz w:val="20"/>
          <w:szCs w:val="20"/>
        </w:rPr>
      </w:pPr>
      <w:r w:rsidRPr="00750BD5">
        <w:rPr>
          <w:rFonts w:ascii="Arial" w:hAnsi="Arial" w:cs="Arial"/>
          <w:sz w:val="20"/>
          <w:szCs w:val="20"/>
        </w:rPr>
        <w:t>het rapport van de Bijzondere Commissie van Rapport d.d. 31 oktober 2011</w:t>
      </w:r>
    </w:p>
    <w:p w:rsidR="00E03FD3" w:rsidRPr="00750BD5" w:rsidRDefault="00E03FD3" w:rsidP="00750BD5">
      <w:pPr>
        <w:pStyle w:val="Lijstalinea"/>
        <w:numPr>
          <w:ilvl w:val="0"/>
          <w:numId w:val="19"/>
        </w:numPr>
        <w:spacing w:after="0" w:line="240" w:lineRule="auto"/>
        <w:rPr>
          <w:rFonts w:ascii="Arial" w:hAnsi="Arial" w:cs="Arial"/>
          <w:sz w:val="20"/>
          <w:szCs w:val="20"/>
        </w:rPr>
      </w:pPr>
      <w:r w:rsidRPr="00750BD5">
        <w:rPr>
          <w:rFonts w:ascii="Arial" w:hAnsi="Arial" w:cs="Arial"/>
          <w:sz w:val="20"/>
          <w:szCs w:val="20"/>
        </w:rPr>
        <w:t>Het advies van de generale raad van advies d.d. 4 november 2011</w:t>
      </w:r>
    </w:p>
    <w:p w:rsidR="00AE5A9C" w:rsidRPr="00750BD5" w:rsidRDefault="00AE5A9C" w:rsidP="00750BD5">
      <w:pPr>
        <w:spacing w:after="0" w:line="240" w:lineRule="auto"/>
        <w:rPr>
          <w:rFonts w:ascii="Arial" w:hAnsi="Arial" w:cs="Arial"/>
          <w:sz w:val="20"/>
          <w:szCs w:val="20"/>
        </w:rPr>
      </w:pPr>
    </w:p>
    <w:p w:rsidR="00E03FD3" w:rsidRPr="00750BD5" w:rsidRDefault="00E03FD3" w:rsidP="00750BD5">
      <w:pPr>
        <w:spacing w:after="0" w:line="240" w:lineRule="auto"/>
        <w:rPr>
          <w:rFonts w:ascii="Arial" w:hAnsi="Arial" w:cs="Arial"/>
          <w:i/>
          <w:iCs/>
          <w:sz w:val="20"/>
          <w:szCs w:val="20"/>
        </w:rPr>
      </w:pPr>
      <w:r w:rsidRPr="00750BD5">
        <w:rPr>
          <w:rFonts w:ascii="Arial" w:hAnsi="Arial" w:cs="Arial"/>
          <w:i/>
          <w:iCs/>
          <w:sz w:val="20"/>
          <w:szCs w:val="20"/>
        </w:rPr>
        <w:t>De generale synode overweegt:</w:t>
      </w:r>
    </w:p>
    <w:p w:rsidR="00E03FD3" w:rsidRPr="00750BD5" w:rsidRDefault="00E03FD3" w:rsidP="00750BD5">
      <w:pPr>
        <w:pStyle w:val="Lijstalinea"/>
        <w:numPr>
          <w:ilvl w:val="0"/>
          <w:numId w:val="20"/>
        </w:numPr>
        <w:spacing w:after="0" w:line="240" w:lineRule="auto"/>
        <w:rPr>
          <w:rFonts w:ascii="Arial" w:hAnsi="Arial" w:cs="Arial"/>
          <w:sz w:val="20"/>
          <w:szCs w:val="20"/>
        </w:rPr>
      </w:pPr>
      <w:r w:rsidRPr="00750BD5">
        <w:rPr>
          <w:rFonts w:ascii="Arial" w:hAnsi="Arial" w:cs="Arial"/>
          <w:sz w:val="20"/>
          <w:szCs w:val="20"/>
        </w:rPr>
        <w:t xml:space="preserve">Op 27 november 2009 besloot de kleine synode het Projectplan </w:t>
      </w:r>
      <w:proofErr w:type="spellStart"/>
      <w:r w:rsidRPr="00750BD5">
        <w:rPr>
          <w:rFonts w:ascii="Arial" w:hAnsi="Arial" w:cs="Arial"/>
          <w:sz w:val="20"/>
          <w:szCs w:val="20"/>
        </w:rPr>
        <w:t>LedenRegistratie</w:t>
      </w:r>
      <w:proofErr w:type="spellEnd"/>
      <w:r w:rsidRPr="00750BD5">
        <w:rPr>
          <w:rFonts w:ascii="Arial" w:hAnsi="Arial" w:cs="Arial"/>
          <w:sz w:val="20"/>
          <w:szCs w:val="20"/>
        </w:rPr>
        <w:t xml:space="preserve"> Protestantse Kerk (LRP) te aanvaarden als basis voor de ontwikkeling van het nieuwe systeem voor ledenregistratie van de Protestantse Kerk in Nederland.</w:t>
      </w:r>
    </w:p>
    <w:p w:rsidR="00E03FD3" w:rsidRPr="00750BD5" w:rsidRDefault="00E03FD3" w:rsidP="00750BD5">
      <w:pPr>
        <w:pStyle w:val="Lijstalinea"/>
        <w:numPr>
          <w:ilvl w:val="0"/>
          <w:numId w:val="20"/>
        </w:numPr>
        <w:spacing w:after="0" w:line="240" w:lineRule="auto"/>
        <w:rPr>
          <w:rFonts w:ascii="Arial" w:hAnsi="Arial" w:cs="Arial"/>
          <w:sz w:val="20"/>
          <w:szCs w:val="20"/>
        </w:rPr>
      </w:pPr>
      <w:r w:rsidRPr="00750BD5">
        <w:rPr>
          <w:rFonts w:ascii="Arial" w:hAnsi="Arial" w:cs="Arial"/>
          <w:sz w:val="20"/>
          <w:szCs w:val="20"/>
        </w:rPr>
        <w:t>Het project LRP is gerealiseerd binnen de in het Projectplan genoemde termijn (december 2009 tot juli 2011) en budgetkaders (namelijk voor € 3,5 mln.)</w:t>
      </w:r>
    </w:p>
    <w:p w:rsidR="00E03FD3" w:rsidRPr="00750BD5" w:rsidRDefault="00E03FD3" w:rsidP="00750BD5">
      <w:pPr>
        <w:pStyle w:val="Lijstalinea"/>
        <w:numPr>
          <w:ilvl w:val="0"/>
          <w:numId w:val="20"/>
        </w:numPr>
        <w:spacing w:after="0" w:line="240" w:lineRule="auto"/>
        <w:rPr>
          <w:rFonts w:ascii="Arial" w:hAnsi="Arial" w:cs="Arial"/>
          <w:sz w:val="20"/>
          <w:szCs w:val="20"/>
        </w:rPr>
      </w:pPr>
      <w:r w:rsidRPr="00750BD5">
        <w:rPr>
          <w:rFonts w:ascii="Arial" w:hAnsi="Arial" w:cs="Arial"/>
          <w:sz w:val="20"/>
          <w:szCs w:val="20"/>
        </w:rPr>
        <w:t>LRP is een goed werkend, veilig en stabiel systeem.</w:t>
      </w:r>
    </w:p>
    <w:p w:rsidR="00E03FD3" w:rsidRPr="00750BD5" w:rsidRDefault="00E03FD3" w:rsidP="00750BD5">
      <w:pPr>
        <w:pStyle w:val="Lijstalinea"/>
        <w:numPr>
          <w:ilvl w:val="0"/>
          <w:numId w:val="20"/>
        </w:numPr>
        <w:spacing w:after="0" w:line="240" w:lineRule="auto"/>
        <w:rPr>
          <w:rFonts w:ascii="Arial" w:hAnsi="Arial" w:cs="Arial"/>
          <w:sz w:val="20"/>
          <w:szCs w:val="20"/>
        </w:rPr>
      </w:pPr>
      <w:r w:rsidRPr="00750BD5">
        <w:rPr>
          <w:rFonts w:ascii="Arial" w:hAnsi="Arial" w:cs="Arial"/>
          <w:sz w:val="20"/>
          <w:szCs w:val="20"/>
        </w:rPr>
        <w:t>LRP is gebruikersvriendelijk en wordt inmiddels door meer dan 8.000 gebruikers gebruikt, in meer dan 90% van de gemeenten van de Protestantse Kerk in Nederland.</w:t>
      </w:r>
    </w:p>
    <w:p w:rsidR="00AE5A9C" w:rsidRPr="00750BD5" w:rsidRDefault="00AE5A9C" w:rsidP="00750BD5">
      <w:pPr>
        <w:spacing w:after="0" w:line="240" w:lineRule="auto"/>
        <w:rPr>
          <w:rFonts w:ascii="Arial" w:hAnsi="Arial" w:cs="Arial"/>
          <w:sz w:val="20"/>
          <w:szCs w:val="20"/>
        </w:rPr>
      </w:pPr>
    </w:p>
    <w:p w:rsidR="00E03FD3" w:rsidRPr="00750BD5" w:rsidRDefault="00E03FD3" w:rsidP="00750BD5">
      <w:pPr>
        <w:spacing w:after="0" w:line="240" w:lineRule="auto"/>
        <w:rPr>
          <w:rFonts w:ascii="Arial" w:hAnsi="Arial" w:cs="Arial"/>
          <w:i/>
          <w:iCs/>
          <w:sz w:val="20"/>
          <w:szCs w:val="20"/>
        </w:rPr>
      </w:pPr>
      <w:r w:rsidRPr="00750BD5">
        <w:rPr>
          <w:rFonts w:ascii="Arial" w:hAnsi="Arial" w:cs="Arial"/>
          <w:i/>
          <w:iCs/>
          <w:sz w:val="20"/>
          <w:szCs w:val="20"/>
        </w:rPr>
        <w:t>De generale synode besluit:</w:t>
      </w:r>
    </w:p>
    <w:p w:rsidR="00E03FD3" w:rsidRPr="00750BD5" w:rsidRDefault="00E03FD3" w:rsidP="00750BD5">
      <w:pPr>
        <w:pStyle w:val="Lijstalinea"/>
        <w:numPr>
          <w:ilvl w:val="0"/>
          <w:numId w:val="21"/>
        </w:numPr>
        <w:spacing w:after="0" w:line="240" w:lineRule="auto"/>
        <w:rPr>
          <w:rFonts w:ascii="Arial" w:hAnsi="Arial" w:cs="Arial"/>
          <w:sz w:val="20"/>
          <w:szCs w:val="20"/>
        </w:rPr>
      </w:pPr>
      <w:r w:rsidRPr="00750BD5">
        <w:rPr>
          <w:rFonts w:ascii="Arial" w:hAnsi="Arial" w:cs="Arial"/>
          <w:sz w:val="20"/>
          <w:szCs w:val="20"/>
        </w:rPr>
        <w:t xml:space="preserve">de ‘Eindrapportage Project </w:t>
      </w:r>
      <w:proofErr w:type="spellStart"/>
      <w:r w:rsidRPr="00750BD5">
        <w:rPr>
          <w:rFonts w:ascii="Arial" w:hAnsi="Arial" w:cs="Arial"/>
          <w:sz w:val="20"/>
          <w:szCs w:val="20"/>
        </w:rPr>
        <w:t>LedenRegistratie</w:t>
      </w:r>
      <w:proofErr w:type="spellEnd"/>
      <w:r w:rsidRPr="00750BD5">
        <w:rPr>
          <w:rFonts w:ascii="Arial" w:hAnsi="Arial" w:cs="Arial"/>
          <w:sz w:val="20"/>
          <w:szCs w:val="20"/>
        </w:rPr>
        <w:t xml:space="preserve"> Protestantse Kerk’ te aanvaarden;</w:t>
      </w:r>
    </w:p>
    <w:p w:rsidR="00E03FD3" w:rsidRPr="00750BD5" w:rsidRDefault="00E03FD3" w:rsidP="00750BD5">
      <w:pPr>
        <w:pStyle w:val="Lijstalinea"/>
        <w:numPr>
          <w:ilvl w:val="0"/>
          <w:numId w:val="21"/>
        </w:numPr>
        <w:spacing w:after="0" w:line="240" w:lineRule="auto"/>
        <w:rPr>
          <w:rFonts w:ascii="Arial" w:hAnsi="Arial" w:cs="Arial"/>
          <w:sz w:val="20"/>
          <w:szCs w:val="20"/>
        </w:rPr>
      </w:pPr>
      <w:r w:rsidRPr="00750BD5">
        <w:rPr>
          <w:rFonts w:ascii="Arial" w:hAnsi="Arial" w:cs="Arial"/>
          <w:sz w:val="20"/>
          <w:szCs w:val="20"/>
        </w:rPr>
        <w:t xml:space="preserve">het bestuur van de dienstenorganisatie </w:t>
      </w:r>
      <w:proofErr w:type="spellStart"/>
      <w:r w:rsidRPr="00750BD5">
        <w:rPr>
          <w:rFonts w:ascii="Arial" w:hAnsi="Arial" w:cs="Arial"/>
          <w:sz w:val="20"/>
          <w:szCs w:val="20"/>
        </w:rPr>
        <w:t>décharge</w:t>
      </w:r>
      <w:proofErr w:type="spellEnd"/>
      <w:r w:rsidRPr="00750BD5">
        <w:rPr>
          <w:rFonts w:ascii="Arial" w:hAnsi="Arial" w:cs="Arial"/>
          <w:sz w:val="20"/>
          <w:szCs w:val="20"/>
        </w:rPr>
        <w:t xml:space="preserve"> te verlenen;</w:t>
      </w:r>
    </w:p>
    <w:p w:rsidR="00E03FD3" w:rsidRPr="00750BD5" w:rsidRDefault="00E03FD3" w:rsidP="00750BD5">
      <w:pPr>
        <w:pStyle w:val="Lijstalinea"/>
        <w:numPr>
          <w:ilvl w:val="0"/>
          <w:numId w:val="21"/>
        </w:numPr>
        <w:spacing w:after="0" w:line="240" w:lineRule="auto"/>
        <w:rPr>
          <w:rFonts w:ascii="Arial" w:hAnsi="Arial" w:cs="Arial"/>
          <w:sz w:val="20"/>
          <w:szCs w:val="20"/>
        </w:rPr>
      </w:pPr>
      <w:r w:rsidRPr="00750BD5">
        <w:rPr>
          <w:rFonts w:ascii="Arial" w:hAnsi="Arial" w:cs="Arial"/>
          <w:sz w:val="20"/>
          <w:szCs w:val="20"/>
        </w:rPr>
        <w:t>allen, in het bijzonder de vele vrijwilligers, zonder wier inzet LRP niet had kunnen slagen, te danken voor hun inzet.</w:t>
      </w:r>
    </w:p>
    <w:p w:rsidR="00E03FD3" w:rsidRPr="00750BD5" w:rsidRDefault="00E03FD3" w:rsidP="00750BD5">
      <w:pPr>
        <w:spacing w:after="0" w:line="240" w:lineRule="auto"/>
        <w:rPr>
          <w:rFonts w:ascii="Arial" w:hAnsi="Arial" w:cs="Arial"/>
          <w:sz w:val="20"/>
          <w:szCs w:val="20"/>
        </w:rPr>
      </w:pPr>
      <w:bookmarkStart w:id="0" w:name="_GoBack"/>
      <w:bookmarkEnd w:id="0"/>
    </w:p>
    <w:p w:rsidR="00C6660E" w:rsidRPr="00750BD5" w:rsidRDefault="00C6660E" w:rsidP="00750BD5">
      <w:pPr>
        <w:spacing w:after="0" w:line="240" w:lineRule="auto"/>
        <w:rPr>
          <w:rFonts w:ascii="Arial" w:hAnsi="Arial" w:cs="Arial"/>
          <w:sz w:val="20"/>
          <w:szCs w:val="20"/>
        </w:rPr>
      </w:pPr>
    </w:p>
    <w:p w:rsidR="00C6660E" w:rsidRPr="00750BD5" w:rsidRDefault="00C6660E" w:rsidP="00750BD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50BD5">
        <w:rPr>
          <w:rFonts w:ascii="Arial" w:hAnsi="Arial" w:cs="Arial"/>
          <w:b/>
          <w:bCs/>
        </w:rPr>
        <w:t>E. Notitie ‘Het ambt na een tuchtmaatregel, daderbeleid van de Protestantse Kerk in Nederland na veroordeling voor Seksueel Misbruik in Pastorale Relaties’ (AZ 11-27)</w:t>
      </w:r>
    </w:p>
    <w:p w:rsidR="00C6660E" w:rsidRPr="00750BD5" w:rsidRDefault="00C6660E" w:rsidP="00750BD5">
      <w:pPr>
        <w:spacing w:after="0" w:line="240" w:lineRule="auto"/>
        <w:rPr>
          <w:rFonts w:ascii="Arial" w:hAnsi="Arial" w:cs="Arial"/>
          <w:sz w:val="20"/>
          <w:szCs w:val="20"/>
        </w:rPr>
      </w:pPr>
    </w:p>
    <w:p w:rsidR="00C6660E" w:rsidRPr="00750BD5" w:rsidRDefault="00C6660E" w:rsidP="00750BD5">
      <w:pPr>
        <w:spacing w:after="0" w:line="240" w:lineRule="auto"/>
        <w:rPr>
          <w:rFonts w:ascii="Arial" w:hAnsi="Arial" w:cs="Arial"/>
          <w:i/>
          <w:iCs/>
          <w:sz w:val="20"/>
          <w:szCs w:val="20"/>
        </w:rPr>
      </w:pPr>
      <w:r w:rsidRPr="00750BD5">
        <w:rPr>
          <w:rFonts w:ascii="Arial" w:hAnsi="Arial" w:cs="Arial"/>
          <w:i/>
          <w:iCs/>
          <w:sz w:val="20"/>
          <w:szCs w:val="20"/>
        </w:rPr>
        <w:t xml:space="preserve">De generale synode heeft kennis genomen van </w:t>
      </w:r>
    </w:p>
    <w:p w:rsidR="00C6660E" w:rsidRPr="00750BD5" w:rsidRDefault="00C6660E" w:rsidP="00750BD5">
      <w:pPr>
        <w:pStyle w:val="Lijstalinea"/>
        <w:numPr>
          <w:ilvl w:val="0"/>
          <w:numId w:val="16"/>
        </w:numPr>
        <w:spacing w:after="0" w:line="240" w:lineRule="auto"/>
        <w:rPr>
          <w:rFonts w:ascii="Arial" w:hAnsi="Arial" w:cs="Arial"/>
          <w:sz w:val="20"/>
          <w:szCs w:val="20"/>
        </w:rPr>
      </w:pPr>
      <w:r w:rsidRPr="00750BD5">
        <w:rPr>
          <w:rFonts w:ascii="Arial" w:hAnsi="Arial" w:cs="Arial"/>
          <w:i/>
          <w:sz w:val="20"/>
          <w:szCs w:val="20"/>
        </w:rPr>
        <w:t>‘</w:t>
      </w:r>
      <w:r w:rsidRPr="00750BD5">
        <w:rPr>
          <w:rFonts w:ascii="Arial" w:hAnsi="Arial" w:cs="Arial"/>
          <w:iCs/>
          <w:sz w:val="20"/>
          <w:szCs w:val="20"/>
        </w:rPr>
        <w:t>Het ambt na een tuchtmaatregel, daderbeleid van de Protestantse Kerk in Nederland na veroordeling voor Seksueel Misbruik in Pastorale Relaties’</w:t>
      </w:r>
      <w:r w:rsidRPr="00750BD5">
        <w:rPr>
          <w:rFonts w:ascii="Arial" w:hAnsi="Arial" w:cs="Arial"/>
          <w:sz w:val="20"/>
          <w:szCs w:val="20"/>
        </w:rPr>
        <w:t xml:space="preserve"> en de daarbij behorende bijlage (rapport AZ 11-27)</w:t>
      </w:r>
    </w:p>
    <w:p w:rsidR="00C6660E" w:rsidRPr="00750BD5" w:rsidRDefault="00C6660E" w:rsidP="00750BD5">
      <w:pPr>
        <w:pStyle w:val="Lijstalinea"/>
        <w:numPr>
          <w:ilvl w:val="0"/>
          <w:numId w:val="16"/>
        </w:numPr>
        <w:spacing w:after="0" w:line="240" w:lineRule="auto"/>
        <w:rPr>
          <w:rFonts w:ascii="Arial" w:hAnsi="Arial" w:cs="Arial"/>
          <w:sz w:val="20"/>
          <w:szCs w:val="20"/>
        </w:rPr>
      </w:pPr>
      <w:r w:rsidRPr="00750BD5">
        <w:rPr>
          <w:rFonts w:ascii="Arial" w:hAnsi="Arial" w:cs="Arial"/>
          <w:sz w:val="20"/>
          <w:szCs w:val="20"/>
        </w:rPr>
        <w:t>Het rapport van de Commissie van rapport, d.d. 3 november 2011</w:t>
      </w:r>
    </w:p>
    <w:p w:rsidR="00C6660E" w:rsidRPr="00750BD5" w:rsidRDefault="00C6660E" w:rsidP="00750BD5">
      <w:pPr>
        <w:pStyle w:val="Lijstalinea"/>
        <w:numPr>
          <w:ilvl w:val="0"/>
          <w:numId w:val="16"/>
        </w:numPr>
        <w:spacing w:after="0" w:line="240" w:lineRule="auto"/>
        <w:rPr>
          <w:rFonts w:ascii="Arial" w:hAnsi="Arial" w:cs="Arial"/>
          <w:sz w:val="20"/>
          <w:szCs w:val="20"/>
        </w:rPr>
      </w:pPr>
      <w:r w:rsidRPr="00750BD5">
        <w:rPr>
          <w:rFonts w:ascii="Arial" w:hAnsi="Arial" w:cs="Arial"/>
          <w:sz w:val="20"/>
          <w:szCs w:val="20"/>
        </w:rPr>
        <w:t>Het advies van de Generale Raad van Advies d.d. 4 november 2011</w:t>
      </w:r>
    </w:p>
    <w:p w:rsidR="00C6660E" w:rsidRPr="00750BD5" w:rsidRDefault="00C6660E" w:rsidP="00750BD5">
      <w:pPr>
        <w:spacing w:after="0" w:line="240" w:lineRule="auto"/>
        <w:rPr>
          <w:rFonts w:ascii="Arial" w:hAnsi="Arial" w:cs="Arial"/>
          <w:sz w:val="20"/>
          <w:szCs w:val="20"/>
        </w:rPr>
      </w:pPr>
    </w:p>
    <w:p w:rsidR="00C6660E" w:rsidRPr="00750BD5" w:rsidRDefault="00C6660E" w:rsidP="00750BD5">
      <w:pPr>
        <w:spacing w:after="0" w:line="240" w:lineRule="auto"/>
        <w:rPr>
          <w:rFonts w:ascii="Arial" w:hAnsi="Arial" w:cs="Arial"/>
          <w:i/>
          <w:iCs/>
          <w:sz w:val="20"/>
          <w:szCs w:val="20"/>
        </w:rPr>
      </w:pPr>
      <w:r w:rsidRPr="00750BD5">
        <w:rPr>
          <w:rFonts w:ascii="Arial" w:hAnsi="Arial" w:cs="Arial"/>
          <w:i/>
          <w:iCs/>
          <w:sz w:val="20"/>
          <w:szCs w:val="20"/>
        </w:rPr>
        <w:t>De generale synode overweegt:</w:t>
      </w:r>
    </w:p>
    <w:p w:rsidR="00C6660E" w:rsidRPr="00750BD5" w:rsidRDefault="00C6660E" w:rsidP="00750BD5">
      <w:pPr>
        <w:pStyle w:val="Lijstalinea"/>
        <w:numPr>
          <w:ilvl w:val="0"/>
          <w:numId w:val="17"/>
        </w:numPr>
        <w:spacing w:after="0" w:line="240" w:lineRule="auto"/>
        <w:rPr>
          <w:rFonts w:ascii="Arial" w:hAnsi="Arial" w:cs="Arial"/>
          <w:sz w:val="20"/>
          <w:szCs w:val="20"/>
        </w:rPr>
      </w:pPr>
      <w:r w:rsidRPr="00750BD5">
        <w:rPr>
          <w:rFonts w:ascii="Arial" w:hAnsi="Arial" w:cs="Arial"/>
          <w:sz w:val="20"/>
          <w:szCs w:val="20"/>
        </w:rPr>
        <w:t xml:space="preserve">In januari 1999 heeft de toenmalige trio-synode bij de besluitvorming na bespreking van het rapport </w:t>
      </w:r>
      <w:r w:rsidRPr="00750BD5">
        <w:rPr>
          <w:rFonts w:ascii="Arial" w:hAnsi="Arial" w:cs="Arial"/>
          <w:i/>
          <w:iCs/>
          <w:sz w:val="20"/>
          <w:szCs w:val="20"/>
        </w:rPr>
        <w:t>‘</w:t>
      </w:r>
      <w:r w:rsidRPr="00750BD5">
        <w:rPr>
          <w:rFonts w:ascii="Arial" w:hAnsi="Arial" w:cs="Arial"/>
          <w:i/>
          <w:sz w:val="20"/>
          <w:szCs w:val="20"/>
        </w:rPr>
        <w:t xml:space="preserve">Schuilplaats in de wildernis? Nota over kerkelijk beleid rond seksueel misbruik’ </w:t>
      </w:r>
      <w:r w:rsidRPr="00750BD5">
        <w:rPr>
          <w:rFonts w:ascii="Arial" w:hAnsi="Arial" w:cs="Arial"/>
          <w:sz w:val="20"/>
          <w:szCs w:val="20"/>
        </w:rPr>
        <w:t>gevraagd om onderzoek naar noodzakelijke instrumenten om een adequaat daderbeleid te kunnen voeren ingeval van veroordeling voor seksueel misbruik in een pastorale relatie;</w:t>
      </w:r>
    </w:p>
    <w:p w:rsidR="00C6660E" w:rsidRPr="00750BD5" w:rsidRDefault="00C6660E" w:rsidP="00750BD5">
      <w:pPr>
        <w:pStyle w:val="Lijstalinea"/>
        <w:numPr>
          <w:ilvl w:val="0"/>
          <w:numId w:val="17"/>
        </w:numPr>
        <w:spacing w:after="0" w:line="240" w:lineRule="auto"/>
        <w:rPr>
          <w:rFonts w:ascii="Arial" w:hAnsi="Arial" w:cs="Arial"/>
          <w:sz w:val="20"/>
          <w:szCs w:val="20"/>
        </w:rPr>
      </w:pPr>
      <w:r w:rsidRPr="00750BD5">
        <w:rPr>
          <w:rFonts w:ascii="Arial" w:hAnsi="Arial" w:cs="Arial"/>
          <w:sz w:val="20"/>
          <w:szCs w:val="20"/>
        </w:rPr>
        <w:t>De noodzaak van een daderbeleid van de kerk bestaat onverminderd, gelet op de verantwoordelijkheid van de kerk tegenover getroffenen van seksueel misbruik in pastorale relaties, tegenover gemeenten die te maken krijgen met seksueel misbruik in een pastorale relatie, tegenover de samenleving en tegenover de dader, in het licht van haar verantwoordelijkheid voor de toekenning en waardigheid van het ambt;</w:t>
      </w:r>
    </w:p>
    <w:p w:rsidR="00C6660E" w:rsidRPr="00750BD5" w:rsidRDefault="00C6660E" w:rsidP="00750BD5">
      <w:pPr>
        <w:pStyle w:val="Lijstalinea"/>
        <w:numPr>
          <w:ilvl w:val="0"/>
          <w:numId w:val="17"/>
        </w:numPr>
        <w:spacing w:after="0" w:line="240" w:lineRule="auto"/>
        <w:rPr>
          <w:rFonts w:ascii="Arial" w:hAnsi="Arial" w:cs="Arial"/>
          <w:sz w:val="20"/>
          <w:szCs w:val="20"/>
        </w:rPr>
      </w:pPr>
      <w:r w:rsidRPr="00750BD5">
        <w:rPr>
          <w:rFonts w:ascii="Arial" w:hAnsi="Arial" w:cs="Arial"/>
          <w:sz w:val="20"/>
          <w:szCs w:val="20"/>
        </w:rPr>
        <w:t>De Protestantse Kerk werkt samen met zes andere kerkgenootschappen in de Interkerkelijke stichting SMPR waar het gaat om beleidsvoorbereiding en -uitvoering inzake seksueel misbruik in pastorale relaties;</w:t>
      </w:r>
    </w:p>
    <w:p w:rsidR="00C6660E" w:rsidRPr="00750BD5" w:rsidRDefault="00C6660E" w:rsidP="00750BD5">
      <w:pPr>
        <w:pStyle w:val="Lijstalinea"/>
        <w:numPr>
          <w:ilvl w:val="0"/>
          <w:numId w:val="17"/>
        </w:numPr>
        <w:spacing w:after="0" w:line="240" w:lineRule="auto"/>
        <w:rPr>
          <w:rFonts w:ascii="Arial" w:hAnsi="Arial" w:cs="Arial"/>
          <w:sz w:val="20"/>
          <w:szCs w:val="20"/>
        </w:rPr>
      </w:pPr>
      <w:r w:rsidRPr="00750BD5">
        <w:rPr>
          <w:rFonts w:ascii="Arial" w:hAnsi="Arial" w:cs="Arial"/>
          <w:sz w:val="20"/>
          <w:szCs w:val="20"/>
        </w:rPr>
        <w:t>Het zou de kerk sieren professionele hulp te garanderen voor slachtoffers van seksueel misbruik;</w:t>
      </w:r>
    </w:p>
    <w:p w:rsidR="00C6660E" w:rsidRPr="00750BD5" w:rsidRDefault="00C6660E" w:rsidP="00750BD5">
      <w:pPr>
        <w:pStyle w:val="Lijstalinea"/>
        <w:numPr>
          <w:ilvl w:val="0"/>
          <w:numId w:val="17"/>
        </w:numPr>
        <w:spacing w:after="0" w:line="240" w:lineRule="auto"/>
        <w:rPr>
          <w:rFonts w:ascii="Arial" w:hAnsi="Arial" w:cs="Arial"/>
          <w:sz w:val="20"/>
          <w:szCs w:val="20"/>
        </w:rPr>
      </w:pPr>
      <w:r w:rsidRPr="00750BD5">
        <w:rPr>
          <w:rFonts w:ascii="Arial" w:hAnsi="Arial" w:cs="Arial"/>
          <w:sz w:val="20"/>
          <w:szCs w:val="20"/>
        </w:rPr>
        <w:t>De Commissie voor de Beoordeling van de Geschiktheid van het Ambt krijgt een sleutelrol in het voorgestelde daderbeleid.</w:t>
      </w:r>
    </w:p>
    <w:p w:rsidR="00C6660E" w:rsidRPr="00750BD5" w:rsidRDefault="00C6660E" w:rsidP="00750BD5">
      <w:pPr>
        <w:spacing w:after="0" w:line="240" w:lineRule="auto"/>
        <w:rPr>
          <w:rFonts w:ascii="Arial" w:hAnsi="Arial" w:cs="Arial"/>
          <w:sz w:val="20"/>
          <w:szCs w:val="20"/>
        </w:rPr>
      </w:pPr>
    </w:p>
    <w:p w:rsidR="00C6660E" w:rsidRPr="00750BD5" w:rsidRDefault="00C6660E" w:rsidP="00750BD5">
      <w:pPr>
        <w:spacing w:after="0" w:line="240" w:lineRule="auto"/>
        <w:rPr>
          <w:rFonts w:ascii="Arial" w:hAnsi="Arial" w:cs="Arial"/>
          <w:i/>
          <w:iCs/>
          <w:sz w:val="20"/>
          <w:szCs w:val="20"/>
        </w:rPr>
      </w:pPr>
      <w:r w:rsidRPr="00750BD5">
        <w:rPr>
          <w:rFonts w:ascii="Arial" w:hAnsi="Arial" w:cs="Arial"/>
          <w:i/>
          <w:iCs/>
          <w:sz w:val="20"/>
          <w:szCs w:val="20"/>
        </w:rPr>
        <w:t>De generale synode besluit</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 xml:space="preserve">Het door de SMPR ontwikkelde daderbeleid zoals vastgelegd in </w:t>
      </w:r>
      <w:r w:rsidRPr="00750BD5">
        <w:rPr>
          <w:rFonts w:ascii="Arial" w:hAnsi="Arial" w:cs="Arial"/>
          <w:i/>
          <w:sz w:val="20"/>
          <w:szCs w:val="20"/>
        </w:rPr>
        <w:t>Het ambt na een tuchtmaatregel</w:t>
      </w:r>
      <w:r w:rsidRPr="00750BD5">
        <w:rPr>
          <w:rFonts w:ascii="Arial" w:hAnsi="Arial" w:cs="Arial"/>
          <w:sz w:val="20"/>
          <w:szCs w:val="20"/>
        </w:rPr>
        <w:t xml:space="preserve"> te aanvaarden als daderbeleid, bedoeld in het besluit van de trio-synode uit 1999;</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Het moderamen op te dragen het generale college voor de kerkorde te verzoeken het daderbeleid te verwerken in de kerkordelijke regels;</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Het moderamen op te dragen om met de Commissie voor de Beoordeling van de Geschiktheid van het Ambt in overleg te treden over eventuele aanpassing in samenstelling, werkwijze en/of ondersteuning van deze commissie met het oog op haar rol in het daderbeleid;</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lastRenderedPageBreak/>
        <w:t>Het moderamen op te dragen aan het bestuur van de dienstenorganisatie te verzoeken om te onderzoeken op welke manier en in hoeverre ontwikkelingen in het strafrecht rond herstelrecht en de mogelijkheid van vervangende werkzaamheden tijdens een schorsing kunnen worden verwerkt in het daderbeleid van de kerk;</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Het moderamen op te dragen aan het bestuur van de dienstenorganisatie te verzoeken om te onderzoeken op welke manier de kerk professionele hulp kan garanderen aan slachtoffers van seksueel misbruik;</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Het moderamen op te dragen aan het bestuur van de dienstenorganisatie te verzoeken te doen onderzoeken of dit daderbeleid ook van toepassing kan zijn in andere gevallen van ambtsmisbruik dan seksueel misbruik in pastorale relaties</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Het moderamen op te dragen om het bestuur van de stichting SMPR te informeren over deze besluitvorming, het te vragen om na drie jaar te rapporteren over de ervaringen opgedaan met dit daderbeleid en het te danken voor het tot stand komen van het rapport ‘Het ambt na een tuchtmaatregel’.</w:t>
      </w:r>
    </w:p>
    <w:p w:rsidR="00C6660E" w:rsidRPr="00750BD5" w:rsidRDefault="00C6660E" w:rsidP="00750BD5">
      <w:pPr>
        <w:pStyle w:val="Lijstalinea"/>
        <w:numPr>
          <w:ilvl w:val="0"/>
          <w:numId w:val="25"/>
        </w:numPr>
        <w:spacing w:after="0" w:line="240" w:lineRule="auto"/>
        <w:rPr>
          <w:rFonts w:ascii="Arial" w:hAnsi="Arial" w:cs="Arial"/>
          <w:sz w:val="20"/>
          <w:szCs w:val="20"/>
        </w:rPr>
      </w:pPr>
      <w:r w:rsidRPr="00750BD5">
        <w:rPr>
          <w:rFonts w:ascii="Arial" w:hAnsi="Arial" w:cs="Arial"/>
          <w:sz w:val="20"/>
          <w:szCs w:val="20"/>
        </w:rPr>
        <w:t xml:space="preserve">Ook overigens allen te danken die bij de voorbereiding van deze besluiten betrokken zijn geweest. </w:t>
      </w:r>
    </w:p>
    <w:p w:rsidR="00C6660E" w:rsidRPr="00750BD5" w:rsidRDefault="00C6660E" w:rsidP="00750BD5">
      <w:pPr>
        <w:spacing w:after="0" w:line="240" w:lineRule="auto"/>
        <w:rPr>
          <w:rFonts w:ascii="Arial" w:hAnsi="Arial" w:cs="Arial"/>
          <w:sz w:val="20"/>
          <w:szCs w:val="20"/>
        </w:rPr>
      </w:pPr>
    </w:p>
    <w:p w:rsidR="004B2789" w:rsidRPr="00750BD5" w:rsidRDefault="004B2789" w:rsidP="00750BD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50BD5">
        <w:rPr>
          <w:rFonts w:ascii="Arial" w:hAnsi="Arial" w:cs="Arial"/>
          <w:b/>
          <w:bCs/>
        </w:rPr>
        <w:t>F. Procedure (her)benoeming scriba</w:t>
      </w:r>
    </w:p>
    <w:p w:rsidR="004B2789" w:rsidRPr="00750BD5" w:rsidRDefault="004B2789" w:rsidP="00750BD5">
      <w:pPr>
        <w:spacing w:after="0" w:line="240" w:lineRule="auto"/>
        <w:rPr>
          <w:rFonts w:ascii="Arial" w:hAnsi="Arial" w:cs="Arial"/>
          <w:sz w:val="20"/>
          <w:szCs w:val="20"/>
        </w:rPr>
      </w:pPr>
    </w:p>
    <w:p w:rsidR="00750BD5" w:rsidRPr="00381A36" w:rsidRDefault="00750BD5" w:rsidP="00750BD5">
      <w:pPr>
        <w:spacing w:after="0" w:line="240" w:lineRule="auto"/>
        <w:rPr>
          <w:rFonts w:ascii="Arial" w:hAnsi="Arial" w:cs="Arial"/>
          <w:i/>
          <w:iCs/>
          <w:sz w:val="20"/>
          <w:szCs w:val="20"/>
        </w:rPr>
      </w:pPr>
      <w:r w:rsidRPr="00381A36">
        <w:rPr>
          <w:rFonts w:ascii="Arial" w:hAnsi="Arial" w:cs="Arial"/>
          <w:i/>
          <w:iCs/>
          <w:sz w:val="20"/>
          <w:szCs w:val="20"/>
        </w:rPr>
        <w:t>De generale synode overweegt:</w:t>
      </w:r>
    </w:p>
    <w:p w:rsidR="00750BD5" w:rsidRPr="00750BD5" w:rsidRDefault="00750BD5" w:rsidP="00750BD5">
      <w:pPr>
        <w:pStyle w:val="Lijstalinea"/>
        <w:numPr>
          <w:ilvl w:val="0"/>
          <w:numId w:val="26"/>
        </w:numPr>
        <w:spacing w:after="0" w:line="240" w:lineRule="auto"/>
        <w:rPr>
          <w:rFonts w:ascii="Arial" w:hAnsi="Arial" w:cs="Arial"/>
          <w:sz w:val="20"/>
          <w:szCs w:val="20"/>
        </w:rPr>
      </w:pPr>
      <w:r w:rsidRPr="00750BD5">
        <w:rPr>
          <w:rFonts w:ascii="Arial" w:hAnsi="Arial" w:cs="Arial"/>
          <w:sz w:val="20"/>
          <w:szCs w:val="20"/>
        </w:rPr>
        <w:t>Op 14 juni 2012 eindigt de ambtstermijn van dr. A.J. Plaisier als scriba van de generale synode. In ordinantie 4-27-3 is de mogelijkheid gegeven voor een eenmalige aansluitende herbenoeming van de scriba van de generale synode voor een periode van vier jaar.</w:t>
      </w:r>
    </w:p>
    <w:p w:rsidR="00750BD5" w:rsidRPr="00750BD5" w:rsidRDefault="00750BD5" w:rsidP="00750BD5">
      <w:pPr>
        <w:pStyle w:val="Lijstalinea"/>
        <w:numPr>
          <w:ilvl w:val="0"/>
          <w:numId w:val="26"/>
        </w:numPr>
        <w:spacing w:after="0" w:line="240" w:lineRule="auto"/>
        <w:rPr>
          <w:rFonts w:ascii="Arial" w:hAnsi="Arial" w:cs="Arial"/>
          <w:sz w:val="20"/>
          <w:szCs w:val="20"/>
        </w:rPr>
      </w:pPr>
      <w:r w:rsidRPr="00750BD5">
        <w:rPr>
          <w:rFonts w:ascii="Arial" w:hAnsi="Arial" w:cs="Arial"/>
          <w:sz w:val="20"/>
          <w:szCs w:val="20"/>
        </w:rPr>
        <w:t xml:space="preserve">Bij een publieke en leidinggevende functie als scriba GS kan als uitgangspunt worden genomen dat er een voordracht tot herbenoeming plaatsvindt, tenzij daartegen overwegende bezwaren bestaan. In de procedure van voorbereiding van een voordracht tot herbenoeming is ruimte te bezien of dergelijke bezwaren bestaan. </w:t>
      </w:r>
    </w:p>
    <w:p w:rsidR="00750BD5" w:rsidRPr="00750BD5" w:rsidRDefault="00750BD5" w:rsidP="00381A36">
      <w:pPr>
        <w:pStyle w:val="Lijstalinea"/>
        <w:spacing w:after="0" w:line="240" w:lineRule="auto"/>
        <w:rPr>
          <w:rFonts w:ascii="Arial" w:hAnsi="Arial" w:cs="Arial"/>
          <w:sz w:val="20"/>
          <w:szCs w:val="20"/>
        </w:rPr>
      </w:pPr>
      <w:r w:rsidRPr="00750BD5">
        <w:rPr>
          <w:rFonts w:ascii="Arial" w:hAnsi="Arial" w:cs="Arial"/>
          <w:sz w:val="20"/>
          <w:szCs w:val="20"/>
        </w:rPr>
        <w:t>Aan het moderamen zijn op voorhand geen dergelijke bezwaren bekend.</w:t>
      </w:r>
    </w:p>
    <w:p w:rsidR="00750BD5" w:rsidRPr="00750BD5" w:rsidRDefault="00750BD5" w:rsidP="00750BD5">
      <w:pPr>
        <w:pStyle w:val="Lijstalinea"/>
        <w:numPr>
          <w:ilvl w:val="0"/>
          <w:numId w:val="26"/>
        </w:numPr>
        <w:spacing w:after="0" w:line="240" w:lineRule="auto"/>
        <w:rPr>
          <w:rFonts w:ascii="Arial" w:hAnsi="Arial" w:cs="Arial"/>
          <w:sz w:val="20"/>
          <w:szCs w:val="20"/>
        </w:rPr>
      </w:pPr>
      <w:r w:rsidRPr="00750BD5">
        <w:rPr>
          <w:rFonts w:ascii="Arial" w:hAnsi="Arial" w:cs="Arial"/>
          <w:sz w:val="20"/>
          <w:szCs w:val="20"/>
        </w:rPr>
        <w:t>Indien in principe van een herbenoeming van de huidige scriba wordt uitgegaan, kan volstaan worden met een -ten opzichte van de procedure voor een eerste benoeming- verkorte procedure, waarbij de vaststelling van een profiel van de scriba en een publieke werving van kandidaten door middel van het publiceren van een advertentie achterwege kan blijven.</w:t>
      </w:r>
    </w:p>
    <w:p w:rsidR="00750BD5" w:rsidRPr="00750BD5" w:rsidRDefault="00750BD5" w:rsidP="00750BD5">
      <w:pPr>
        <w:spacing w:after="0" w:line="240" w:lineRule="auto"/>
        <w:rPr>
          <w:rFonts w:ascii="Arial" w:hAnsi="Arial" w:cs="Arial"/>
          <w:sz w:val="20"/>
          <w:szCs w:val="20"/>
        </w:rPr>
      </w:pPr>
    </w:p>
    <w:p w:rsidR="00750BD5" w:rsidRPr="00381A36" w:rsidRDefault="00381A36" w:rsidP="00381A36">
      <w:pPr>
        <w:spacing w:after="0" w:line="240" w:lineRule="auto"/>
        <w:rPr>
          <w:rFonts w:ascii="Arial" w:hAnsi="Arial" w:cs="Arial"/>
          <w:i/>
          <w:iCs/>
          <w:sz w:val="20"/>
          <w:szCs w:val="20"/>
        </w:rPr>
      </w:pPr>
      <w:r w:rsidRPr="00381A36">
        <w:rPr>
          <w:rFonts w:ascii="Arial" w:hAnsi="Arial" w:cs="Arial"/>
          <w:i/>
          <w:iCs/>
          <w:sz w:val="20"/>
          <w:szCs w:val="20"/>
        </w:rPr>
        <w:t>De generale synode besluit:</w:t>
      </w:r>
    </w:p>
    <w:p w:rsidR="00750BD5" w:rsidRPr="00381A36" w:rsidRDefault="00750BD5" w:rsidP="00381A36">
      <w:pPr>
        <w:pStyle w:val="Lijstalinea"/>
        <w:numPr>
          <w:ilvl w:val="0"/>
          <w:numId w:val="27"/>
        </w:numPr>
        <w:spacing w:after="0" w:line="240" w:lineRule="auto"/>
        <w:rPr>
          <w:rFonts w:ascii="Arial" w:hAnsi="Arial" w:cs="Arial"/>
          <w:sz w:val="20"/>
          <w:szCs w:val="20"/>
        </w:rPr>
      </w:pPr>
      <w:r w:rsidRPr="00381A36">
        <w:rPr>
          <w:rFonts w:ascii="Arial" w:hAnsi="Arial" w:cs="Arial"/>
          <w:sz w:val="20"/>
          <w:szCs w:val="20"/>
        </w:rPr>
        <w:t>Bij de voorbereiding van de eerstvolgende benoeming van de scriba wordt uitgegaan van herbenoeming van de huidige scri</w:t>
      </w:r>
      <w:r w:rsidR="00381A36" w:rsidRPr="00381A36">
        <w:rPr>
          <w:rFonts w:ascii="Arial" w:hAnsi="Arial" w:cs="Arial"/>
          <w:sz w:val="20"/>
          <w:szCs w:val="20"/>
        </w:rPr>
        <w:t>ba.</w:t>
      </w:r>
    </w:p>
    <w:p w:rsidR="00750BD5" w:rsidRPr="00381A36" w:rsidRDefault="00750BD5" w:rsidP="00381A36">
      <w:pPr>
        <w:pStyle w:val="Lijstalinea"/>
        <w:numPr>
          <w:ilvl w:val="0"/>
          <w:numId w:val="27"/>
        </w:numPr>
        <w:spacing w:after="0" w:line="240" w:lineRule="auto"/>
        <w:rPr>
          <w:rFonts w:ascii="Arial" w:hAnsi="Arial" w:cs="Arial"/>
          <w:sz w:val="20"/>
          <w:szCs w:val="20"/>
        </w:rPr>
      </w:pPr>
      <w:r w:rsidRPr="00381A36">
        <w:rPr>
          <w:rFonts w:ascii="Arial" w:hAnsi="Arial" w:cs="Arial"/>
          <w:sz w:val="20"/>
          <w:szCs w:val="20"/>
        </w:rPr>
        <w:t>Met het oog daarop wordt een procedure gevolgd waarbij het vaststellen van een profiel en een publieke werving van kandidaten achterwege blijven. Voor het overige is de gebruikelijke procedure voor een eerste benoeming van een scriba het uitgangsp</w:t>
      </w:r>
      <w:r w:rsidR="00381A36" w:rsidRPr="00381A36">
        <w:rPr>
          <w:rFonts w:ascii="Arial" w:hAnsi="Arial" w:cs="Arial"/>
          <w:sz w:val="20"/>
          <w:szCs w:val="20"/>
        </w:rPr>
        <w:t>unt.</w:t>
      </w:r>
    </w:p>
    <w:p w:rsidR="00750BD5" w:rsidRPr="00381A36" w:rsidRDefault="00750BD5" w:rsidP="00381A36">
      <w:pPr>
        <w:pStyle w:val="Lijstalinea"/>
        <w:numPr>
          <w:ilvl w:val="0"/>
          <w:numId w:val="27"/>
        </w:numPr>
        <w:spacing w:after="0" w:line="240" w:lineRule="auto"/>
        <w:rPr>
          <w:rFonts w:ascii="Arial" w:hAnsi="Arial" w:cs="Arial"/>
          <w:sz w:val="20"/>
          <w:szCs w:val="20"/>
        </w:rPr>
      </w:pPr>
      <w:r w:rsidRPr="00381A36">
        <w:rPr>
          <w:rFonts w:ascii="Arial" w:hAnsi="Arial" w:cs="Arial"/>
          <w:sz w:val="20"/>
          <w:szCs w:val="20"/>
        </w:rPr>
        <w:t xml:space="preserve">In de procedure zal worden bezien of er overwegende bezwaren bestaan tegen herbenoeming van dr. A.J. Plaisier tot </w:t>
      </w:r>
      <w:r w:rsidR="00381A36" w:rsidRPr="00381A36">
        <w:rPr>
          <w:rFonts w:ascii="Arial" w:hAnsi="Arial" w:cs="Arial"/>
          <w:sz w:val="20"/>
          <w:szCs w:val="20"/>
        </w:rPr>
        <w:t xml:space="preserve">scriba van de generale synode. </w:t>
      </w:r>
    </w:p>
    <w:p w:rsidR="00750BD5" w:rsidRPr="00381A36" w:rsidRDefault="00750BD5" w:rsidP="00381A36">
      <w:pPr>
        <w:pStyle w:val="Lijstalinea"/>
        <w:numPr>
          <w:ilvl w:val="0"/>
          <w:numId w:val="27"/>
        </w:numPr>
        <w:spacing w:after="0" w:line="240" w:lineRule="auto"/>
        <w:rPr>
          <w:rFonts w:ascii="Arial" w:hAnsi="Arial" w:cs="Arial"/>
          <w:sz w:val="20"/>
          <w:szCs w:val="20"/>
        </w:rPr>
      </w:pPr>
      <w:r w:rsidRPr="00381A36">
        <w:rPr>
          <w:rFonts w:ascii="Arial" w:hAnsi="Arial" w:cs="Arial"/>
          <w:sz w:val="20"/>
          <w:szCs w:val="20"/>
        </w:rPr>
        <w:t>De procedure bestaat uit de volgende stappen:</w:t>
      </w:r>
    </w:p>
    <w:p w:rsidR="00750BD5"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Een gesprek met dr. A.J. Plaisier waarin wordt geïnformeerd of hij zich in principe beschikbaar voor herbenoeming stelt</w:t>
      </w:r>
      <w:r w:rsidR="00381A36">
        <w:rPr>
          <w:rFonts w:ascii="Arial" w:hAnsi="Arial" w:cs="Arial"/>
          <w:sz w:val="20"/>
          <w:szCs w:val="20"/>
        </w:rPr>
        <w:t>.</w:t>
      </w:r>
    </w:p>
    <w:p w:rsidR="00750BD5"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Een of meerdere –bij voorkeur in gezamenlijk verband te voeren- gesprek(ken) met de navolgende personen:</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voorzitters van de commissies van rapport</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voorzitter van het generale college voor de visitatie</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voorzitter van de generale raad van advies</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voorzitter van het bestuur van de dienstenorganisatie</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algemeen directeur van de dienstenorganisatie</w:t>
      </w:r>
    </w:p>
    <w:p w:rsidR="00750BD5" w:rsidRPr="00750BD5" w:rsidRDefault="00750BD5" w:rsidP="00381A36">
      <w:pPr>
        <w:spacing w:after="0" w:line="240" w:lineRule="auto"/>
        <w:ind w:left="1068"/>
        <w:rPr>
          <w:rFonts w:ascii="Arial" w:hAnsi="Arial" w:cs="Arial"/>
          <w:sz w:val="20"/>
          <w:szCs w:val="20"/>
        </w:rPr>
      </w:pPr>
      <w:r w:rsidRPr="00750BD5">
        <w:rPr>
          <w:rFonts w:ascii="Arial" w:hAnsi="Arial" w:cs="Arial"/>
          <w:sz w:val="20"/>
          <w:szCs w:val="20"/>
        </w:rPr>
        <w:t>o</w:t>
      </w:r>
      <w:r w:rsidRPr="00750BD5">
        <w:rPr>
          <w:rFonts w:ascii="Arial" w:hAnsi="Arial" w:cs="Arial"/>
          <w:sz w:val="20"/>
          <w:szCs w:val="20"/>
        </w:rPr>
        <w:tab/>
        <w:t>De programmamanager vo</w:t>
      </w:r>
      <w:r w:rsidR="00381A36">
        <w:rPr>
          <w:rFonts w:ascii="Arial" w:hAnsi="Arial" w:cs="Arial"/>
          <w:sz w:val="20"/>
          <w:szCs w:val="20"/>
        </w:rPr>
        <w:t>or institutionele ondersteuning</w:t>
      </w:r>
    </w:p>
    <w:p w:rsidR="00750BD5"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Een vervolggesprek met dr. Plaisier waarin de bevindingen vanuit de bovengenoemde gesprekken met hem worden besproken en waarna dr. Plaisier bepaalt of hij zich definitief beschikbaar voor benoeming stelt.</w:t>
      </w:r>
    </w:p>
    <w:p w:rsidR="00750BD5"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De gesprekken worden gevoerd door het moderamen, aangevuld met twee leden van de kleine synode.</w:t>
      </w:r>
    </w:p>
    <w:p w:rsidR="00750BD5"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Synodeleden kunnen eventuele bezwaren schriftelijk en ondertekend indienen bij de preses, voor 1 januari 2012</w:t>
      </w:r>
      <w:r w:rsidR="00381A36">
        <w:rPr>
          <w:rFonts w:ascii="Arial" w:hAnsi="Arial" w:cs="Arial"/>
          <w:sz w:val="20"/>
          <w:szCs w:val="20"/>
        </w:rPr>
        <w:t>.</w:t>
      </w:r>
    </w:p>
    <w:p w:rsidR="004B2789" w:rsidRPr="00381A36" w:rsidRDefault="00750BD5" w:rsidP="00381A36">
      <w:pPr>
        <w:pStyle w:val="Lijstalinea"/>
        <w:numPr>
          <w:ilvl w:val="0"/>
          <w:numId w:val="28"/>
        </w:numPr>
        <w:spacing w:after="0" w:line="240" w:lineRule="auto"/>
        <w:rPr>
          <w:rFonts w:ascii="Arial" w:hAnsi="Arial" w:cs="Arial"/>
          <w:sz w:val="20"/>
          <w:szCs w:val="20"/>
        </w:rPr>
      </w:pPr>
      <w:r w:rsidRPr="00381A36">
        <w:rPr>
          <w:rFonts w:ascii="Arial" w:hAnsi="Arial" w:cs="Arial"/>
          <w:sz w:val="20"/>
          <w:szCs w:val="20"/>
        </w:rPr>
        <w:t>Indien uit deze gesprekken aan het moderamen blijkt dat er geen overwegende bezwaren bestaan tegen herbenoeming van de huidige scriba zal het moderamen aan de generale synode in de vergadering van 19-21 april 2012 een beargumenteerd voorstel daartoe voorleggen.</w:t>
      </w:r>
    </w:p>
    <w:sectPr w:rsidR="004B2789" w:rsidRPr="00381A36" w:rsidSect="00B6419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71"/>
    <w:multiLevelType w:val="hybridMultilevel"/>
    <w:tmpl w:val="1E1EDBA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3BF5CC7"/>
    <w:multiLevelType w:val="hybridMultilevel"/>
    <w:tmpl w:val="F5B0E6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6B3AFE"/>
    <w:multiLevelType w:val="hybridMultilevel"/>
    <w:tmpl w:val="C34CB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5053C5"/>
    <w:multiLevelType w:val="hybridMultilevel"/>
    <w:tmpl w:val="EDFEE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F463660"/>
    <w:multiLevelType w:val="hybridMultilevel"/>
    <w:tmpl w:val="8188BB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F5A311C"/>
    <w:multiLevelType w:val="hybridMultilevel"/>
    <w:tmpl w:val="6E6479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F7230D"/>
    <w:multiLevelType w:val="hybridMultilevel"/>
    <w:tmpl w:val="DAE87A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60610A0"/>
    <w:multiLevelType w:val="hybridMultilevel"/>
    <w:tmpl w:val="0764F7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B7225C"/>
    <w:multiLevelType w:val="hybridMultilevel"/>
    <w:tmpl w:val="C34CB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9D2C2C"/>
    <w:multiLevelType w:val="hybridMultilevel"/>
    <w:tmpl w:val="AB9C31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4D0929"/>
    <w:multiLevelType w:val="hybridMultilevel"/>
    <w:tmpl w:val="1236F8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FA75CBB"/>
    <w:multiLevelType w:val="hybridMultilevel"/>
    <w:tmpl w:val="EDFEE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2523C78"/>
    <w:multiLevelType w:val="hybridMultilevel"/>
    <w:tmpl w:val="5CB606E0"/>
    <w:lvl w:ilvl="0" w:tplc="0413000F">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rPr>
        <w:rFonts w:cs="Times New Roman"/>
      </w:rPr>
    </w:lvl>
    <w:lvl w:ilvl="2" w:tplc="0413001B" w:tentative="1">
      <w:start w:val="1"/>
      <w:numFmt w:val="lowerRoman"/>
      <w:lvlText w:val="%3."/>
      <w:lvlJc w:val="right"/>
      <w:pPr>
        <w:ind w:left="3960" w:hanging="180"/>
      </w:pPr>
      <w:rPr>
        <w:rFonts w:cs="Times New Roman"/>
      </w:rPr>
    </w:lvl>
    <w:lvl w:ilvl="3" w:tplc="0413000F" w:tentative="1">
      <w:start w:val="1"/>
      <w:numFmt w:val="decimal"/>
      <w:lvlText w:val="%4."/>
      <w:lvlJc w:val="left"/>
      <w:pPr>
        <w:ind w:left="4680" w:hanging="360"/>
      </w:pPr>
      <w:rPr>
        <w:rFonts w:cs="Times New Roman"/>
      </w:rPr>
    </w:lvl>
    <w:lvl w:ilvl="4" w:tplc="04130019" w:tentative="1">
      <w:start w:val="1"/>
      <w:numFmt w:val="lowerLetter"/>
      <w:lvlText w:val="%5."/>
      <w:lvlJc w:val="left"/>
      <w:pPr>
        <w:ind w:left="5400" w:hanging="360"/>
      </w:pPr>
      <w:rPr>
        <w:rFonts w:cs="Times New Roman"/>
      </w:rPr>
    </w:lvl>
    <w:lvl w:ilvl="5" w:tplc="0413001B" w:tentative="1">
      <w:start w:val="1"/>
      <w:numFmt w:val="lowerRoman"/>
      <w:lvlText w:val="%6."/>
      <w:lvlJc w:val="right"/>
      <w:pPr>
        <w:ind w:left="6120" w:hanging="180"/>
      </w:pPr>
      <w:rPr>
        <w:rFonts w:cs="Times New Roman"/>
      </w:rPr>
    </w:lvl>
    <w:lvl w:ilvl="6" w:tplc="0413000F" w:tentative="1">
      <w:start w:val="1"/>
      <w:numFmt w:val="decimal"/>
      <w:lvlText w:val="%7."/>
      <w:lvlJc w:val="left"/>
      <w:pPr>
        <w:ind w:left="6840" w:hanging="360"/>
      </w:pPr>
      <w:rPr>
        <w:rFonts w:cs="Times New Roman"/>
      </w:rPr>
    </w:lvl>
    <w:lvl w:ilvl="7" w:tplc="04130019" w:tentative="1">
      <w:start w:val="1"/>
      <w:numFmt w:val="lowerLetter"/>
      <w:lvlText w:val="%8."/>
      <w:lvlJc w:val="left"/>
      <w:pPr>
        <w:ind w:left="7560" w:hanging="360"/>
      </w:pPr>
      <w:rPr>
        <w:rFonts w:cs="Times New Roman"/>
      </w:rPr>
    </w:lvl>
    <w:lvl w:ilvl="8" w:tplc="0413001B" w:tentative="1">
      <w:start w:val="1"/>
      <w:numFmt w:val="lowerRoman"/>
      <w:lvlText w:val="%9."/>
      <w:lvlJc w:val="right"/>
      <w:pPr>
        <w:ind w:left="8280" w:hanging="180"/>
      </w:pPr>
      <w:rPr>
        <w:rFonts w:cs="Times New Roman"/>
      </w:rPr>
    </w:lvl>
  </w:abstractNum>
  <w:abstractNum w:abstractNumId="13">
    <w:nsid w:val="357C145C"/>
    <w:multiLevelType w:val="hybridMultilevel"/>
    <w:tmpl w:val="6BD40F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CBB1F2D"/>
    <w:multiLevelType w:val="hybridMultilevel"/>
    <w:tmpl w:val="C150A9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9A57AAC"/>
    <w:multiLevelType w:val="hybridMultilevel"/>
    <w:tmpl w:val="5484D0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F5C4B57"/>
    <w:multiLevelType w:val="hybridMultilevel"/>
    <w:tmpl w:val="F7643B5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09522D3"/>
    <w:multiLevelType w:val="hybridMultilevel"/>
    <w:tmpl w:val="5B0C6C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45A3D13"/>
    <w:multiLevelType w:val="hybridMultilevel"/>
    <w:tmpl w:val="9BF697F4"/>
    <w:lvl w:ilvl="0" w:tplc="BA62CA90">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58D44F2"/>
    <w:multiLevelType w:val="hybridMultilevel"/>
    <w:tmpl w:val="7338B68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5D0A15A6"/>
    <w:multiLevelType w:val="hybridMultilevel"/>
    <w:tmpl w:val="89E6C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1BB09D4"/>
    <w:multiLevelType w:val="hybridMultilevel"/>
    <w:tmpl w:val="55DC378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4264E56"/>
    <w:multiLevelType w:val="hybridMultilevel"/>
    <w:tmpl w:val="D87E0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4B96624"/>
    <w:multiLevelType w:val="hybridMultilevel"/>
    <w:tmpl w:val="567E7F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61E4A36"/>
    <w:multiLevelType w:val="hybridMultilevel"/>
    <w:tmpl w:val="9D0693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87D56DF"/>
    <w:multiLevelType w:val="hybridMultilevel"/>
    <w:tmpl w:val="E7BCD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F1F1233"/>
    <w:multiLevelType w:val="hybridMultilevel"/>
    <w:tmpl w:val="A54AB5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7F4723C1"/>
    <w:multiLevelType w:val="hybridMultilevel"/>
    <w:tmpl w:val="B8B47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0"/>
  </w:num>
  <w:num w:numId="3">
    <w:abstractNumId w:val="27"/>
  </w:num>
  <w:num w:numId="4">
    <w:abstractNumId w:val="14"/>
  </w:num>
  <w:num w:numId="5">
    <w:abstractNumId w:val="15"/>
  </w:num>
  <w:num w:numId="6">
    <w:abstractNumId w:val="3"/>
  </w:num>
  <w:num w:numId="7">
    <w:abstractNumId w:val="21"/>
  </w:num>
  <w:num w:numId="8">
    <w:abstractNumId w:val="18"/>
  </w:num>
  <w:num w:numId="9">
    <w:abstractNumId w:val="26"/>
  </w:num>
  <w:num w:numId="10">
    <w:abstractNumId w:val="4"/>
  </w:num>
  <w:num w:numId="11">
    <w:abstractNumId w:val="6"/>
  </w:num>
  <w:num w:numId="12">
    <w:abstractNumId w:val="12"/>
  </w:num>
  <w:num w:numId="13">
    <w:abstractNumId w:val="7"/>
  </w:num>
  <w:num w:numId="14">
    <w:abstractNumId w:val="17"/>
  </w:num>
  <w:num w:numId="15">
    <w:abstractNumId w:val="5"/>
  </w:num>
  <w:num w:numId="16">
    <w:abstractNumId w:val="16"/>
  </w:num>
  <w:num w:numId="17">
    <w:abstractNumId w:val="13"/>
  </w:num>
  <w:num w:numId="18">
    <w:abstractNumId w:val="0"/>
  </w:num>
  <w:num w:numId="19">
    <w:abstractNumId w:val="11"/>
  </w:num>
  <w:num w:numId="20">
    <w:abstractNumId w:val="22"/>
  </w:num>
  <w:num w:numId="21">
    <w:abstractNumId w:val="25"/>
  </w:num>
  <w:num w:numId="22">
    <w:abstractNumId w:val="10"/>
  </w:num>
  <w:num w:numId="23">
    <w:abstractNumId w:val="1"/>
  </w:num>
  <w:num w:numId="24">
    <w:abstractNumId w:val="24"/>
  </w:num>
  <w:num w:numId="25">
    <w:abstractNumId w:val="23"/>
  </w:num>
  <w:num w:numId="26">
    <w:abstractNumId w:val="8"/>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2"/>
    <w:rsid w:val="002F7D60"/>
    <w:rsid w:val="00381A36"/>
    <w:rsid w:val="003D4112"/>
    <w:rsid w:val="004B2789"/>
    <w:rsid w:val="005A4724"/>
    <w:rsid w:val="00750BD5"/>
    <w:rsid w:val="00AE5A9C"/>
    <w:rsid w:val="00B64192"/>
    <w:rsid w:val="00C60709"/>
    <w:rsid w:val="00C6660E"/>
    <w:rsid w:val="00E03FD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D4112"/>
    <w:pPr>
      <w:ind w:left="720"/>
      <w:contextualSpacing/>
    </w:pPr>
  </w:style>
  <w:style w:type="paragraph" w:styleId="Geenafstand">
    <w:name w:val="No Spacing"/>
    <w:uiPriority w:val="1"/>
    <w:qFormat/>
    <w:rsid w:val="003D4112"/>
    <w:pPr>
      <w:spacing w:after="0" w:line="240" w:lineRule="auto"/>
    </w:pPr>
  </w:style>
  <w:style w:type="table" w:styleId="Tabelraster">
    <w:name w:val="Table Grid"/>
    <w:basedOn w:val="Standaardtabel"/>
    <w:rsid w:val="00AE5A9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81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D4112"/>
    <w:pPr>
      <w:ind w:left="720"/>
      <w:contextualSpacing/>
    </w:pPr>
  </w:style>
  <w:style w:type="paragraph" w:styleId="Geenafstand">
    <w:name w:val="No Spacing"/>
    <w:uiPriority w:val="1"/>
    <w:qFormat/>
    <w:rsid w:val="003D4112"/>
    <w:pPr>
      <w:spacing w:after="0" w:line="240" w:lineRule="auto"/>
    </w:pPr>
  </w:style>
  <w:style w:type="table" w:styleId="Tabelraster">
    <w:name w:val="Table Grid"/>
    <w:basedOn w:val="Standaardtabel"/>
    <w:rsid w:val="00AE5A9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81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28e5987e-58bb-43b9-88b0-f246d0eff763</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127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1814D-3DC9-43F7-A885-C9A8A043F7DC}"/>
</file>

<file path=customXml/itemProps2.xml><?xml version="1.0" encoding="utf-8"?>
<ds:datastoreItem xmlns:ds="http://schemas.openxmlformats.org/officeDocument/2006/customXml" ds:itemID="{F0C1EBD2-7DFF-47B1-AAB0-2254F51647A7}"/>
</file>

<file path=customXml/itemProps3.xml><?xml version="1.0" encoding="utf-8"?>
<ds:datastoreItem xmlns:ds="http://schemas.openxmlformats.org/officeDocument/2006/customXml" ds:itemID="{EA09908D-40D3-49C0-A700-62E933A0E6EB}"/>
</file>

<file path=docProps/app.xml><?xml version="1.0" encoding="utf-8"?>
<Properties xmlns="http://schemas.openxmlformats.org/officeDocument/2006/extended-properties" xmlns:vt="http://schemas.openxmlformats.org/officeDocument/2006/docPropsVTypes">
  <Template>2EB704C5</Template>
  <TotalTime>74</TotalTime>
  <Pages>4</Pages>
  <Words>2267</Words>
  <Characters>12474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Besluistenlijst generale synode november 2011</dc:title>
  <dc:creator>Plas, E.C.P. van der</dc:creator>
  <cp:lastModifiedBy>Plas, E.C.P. van der</cp:lastModifiedBy>
  <cp:revision>4</cp:revision>
  <cp:lastPrinted>2011-11-17T08:34:00Z</cp:lastPrinted>
  <dcterms:created xsi:type="dcterms:W3CDTF">2011-11-15T14:01:00Z</dcterms:created>
  <dcterms:modified xsi:type="dcterms:W3CDTF">2011-11-17T08:55:00Z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127;#2011|28e5987e-58bb-43b9-88b0-f246d0eff763</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